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1275"/>
        <w:gridCol w:w="1743"/>
        <w:gridCol w:w="656"/>
        <w:gridCol w:w="694"/>
        <w:gridCol w:w="807"/>
        <w:gridCol w:w="130"/>
        <w:gridCol w:w="754"/>
        <w:gridCol w:w="1536"/>
        <w:gridCol w:w="1536"/>
        <w:gridCol w:w="1536"/>
        <w:gridCol w:w="1416"/>
        <w:gridCol w:w="576"/>
        <w:gridCol w:w="417"/>
        <w:gridCol w:w="287"/>
        <w:gridCol w:w="130"/>
        <w:gridCol w:w="816"/>
        <w:gridCol w:w="816"/>
        <w:gridCol w:w="2086"/>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1037"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bookmarkStart w:id="0" w:name="_GoBack"/>
            <w:bookmarkEnd w:id="0"/>
            <w:r>
              <w:rPr>
                <w:rFonts w:hint="eastAsia" w:ascii="黑体" w:hAnsi="宋体" w:eastAsia="黑体" w:cs="黑体"/>
                <w:b/>
                <w:bCs/>
                <w:i w:val="0"/>
                <w:iCs w:val="0"/>
                <w:color w:val="000000"/>
                <w:kern w:val="0"/>
                <w:sz w:val="36"/>
                <w:szCs w:val="36"/>
                <w:u w:val="none"/>
                <w:lang w:val="en-US" w:eastAsia="zh-CN" w:bidi="ar"/>
              </w:rPr>
              <w:t>清原县2024年度巩固拓展脱贫攻坚成果和乡村振兴衔接资金项目实施计划完成情况明细表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78" w:type="dxa"/>
            <w:gridSpan w:val="6"/>
            <w:tcBorders>
              <w:top w:val="nil"/>
              <w:left w:val="nil"/>
              <w:bottom w:val="single" w:color="000000" w:sz="4" w:space="0"/>
              <w:right w:val="nil"/>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公示单位：清原县农业农村局</w:t>
            </w:r>
          </w:p>
        </w:tc>
        <w:tc>
          <w:tcPr>
            <w:tcW w:w="818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公示时间：2024年11月30日</w:t>
            </w:r>
          </w:p>
        </w:tc>
        <w:tc>
          <w:tcPr>
            <w:tcW w:w="6671"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单位：万元、户、人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项目类型</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建设内容及规模</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项目实施地点</w:t>
            </w:r>
          </w:p>
        </w:tc>
        <w:tc>
          <w:tcPr>
            <w:tcW w:w="9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项目建设完成情况</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责任单位</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898"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资金使用情况</w:t>
            </w:r>
          </w:p>
        </w:tc>
        <w:tc>
          <w:tcPr>
            <w:tcW w:w="16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受益对象</w:t>
            </w:r>
          </w:p>
        </w:tc>
        <w:tc>
          <w:tcPr>
            <w:tcW w:w="208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群众参与和带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贫减贫机制</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财政衔接推进乡村振兴补助资金</w:t>
            </w:r>
          </w:p>
        </w:tc>
        <w:tc>
          <w:tcPr>
            <w:tcW w:w="4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合资金</w:t>
            </w:r>
          </w:p>
        </w:tc>
        <w:tc>
          <w:tcPr>
            <w:tcW w:w="16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8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村别</w:t>
            </w:r>
          </w:p>
        </w:tc>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中央</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省级</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市级</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w:t>
            </w:r>
          </w:p>
        </w:tc>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户数</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人数</w:t>
            </w:r>
          </w:p>
        </w:tc>
        <w:tc>
          <w:tcPr>
            <w:tcW w:w="208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08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nil"/>
              <w:left w:val="nil"/>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4092.939973</w:t>
            </w:r>
          </w:p>
        </w:tc>
        <w:tc>
          <w:tcPr>
            <w:tcW w:w="15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4092.939973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1742.692823</w:t>
            </w:r>
          </w:p>
        </w:tc>
        <w:tc>
          <w:tcPr>
            <w:tcW w:w="14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2198.24715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1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28964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54052</w:t>
            </w:r>
          </w:p>
        </w:tc>
        <w:tc>
          <w:tcPr>
            <w:tcW w:w="2086"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b/>
                <w:bCs/>
                <w:i w:val="0"/>
                <w:iCs w:val="0"/>
                <w:color w:val="000000"/>
                <w:sz w:val="16"/>
                <w:szCs w:val="16"/>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一、产业发展</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2355.53465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2355.53465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1007.20465</w:t>
            </w:r>
          </w:p>
        </w:tc>
        <w:tc>
          <w:tcPr>
            <w:tcW w:w="14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1348.33</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6131</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12049</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16"/>
                <w:szCs w:val="16"/>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小额贷款贴息</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小额贷款贴息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小额贷款贴息</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为脱贫户提供资金保障，助推产业发展，实现增收。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申请资金7万元，用于脱贫户和监测对象自主发展“五小”产业项目，及时将资金拨付脱贫户和监测对象。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南口前镇13个村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南口前镇人民政府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鼓励引导有劳动能力的贫困户自主发展产业增加收入，采用奖补方式，差异化分配。脱贫户和监测户发展“五小”产业为当年新发展项目，且发展规模达到以下标准的，按照验收时的实际规模奖补到户。</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实现巩固脱贫攻坚成果与乡村振兴有效衔接。五小产业奖补对象为防返贫监测系统内的脱贫户、边缘易致户、因病因灾因意外事故等刚性支出较大或收入大幅缩减导致基本生活出现严重困难户等，我镇脱贫户和监测对象通过自主发展小畜牧、小种植、小果木、小加工、小商贸等“五小”产业项目带动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清原镇脱贫户和监测对象自主发展“五小”产业</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脱贫户和监测对象自主发展“五小”产业项目，及时将资金拨付脱贫户和监测对象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39.859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特色产业带动增加贫困人口收入（总收入）≥35万元，受益建档立卡贫困人口数≥379人，受益建档立卡贫困人口满意度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展小畜牧、小种植、小果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木、小加工、小商贸等“五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英额门镇人民政府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53.042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53.042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53.042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11.549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11.549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11.549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北三家镇人民政府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45.9635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45.9635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45.9635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实施脱贫户和监测对象自主发展“五小”产业项目，带动增收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通过自主发展“五小”产业项目，增加脱贫户和监测对象收入。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脱贫人口及监测对象自主发展“五小”产业奖补项目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对自主发展小畜牧、小养殖、小果木、小加工、小商贸等“五小”产业项目的脱贫户和监测户开展奖补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敖家堡村等9个村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42.08045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42.08045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42.08045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通过鼓励脱贫户和监测对象自主发展小畜牧、小种植、小果木、小加工、小商贸等“五小”产业项目，激发内生动力，达到增收效果。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红透山镇人民政府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2024年南山城镇自主发展“五小”产业项目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脱贫户和监测对象自主发展小养殖、小种植、小果木、小加工、小商贸等“五小”产业项目。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35.6105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35.6105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35.6105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2024年大孤家镇脱贫户和监测对象自主发展“五小”产业项目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大孤家镇人民政府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17.6235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17.6235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17.6235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通过自主发展“五小”产业增加脱贫户和监测对象收入。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2024年大苏河乡脱贫户和监测对象自主发展“五小”产业项目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18.9959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18.9959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18.9959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通过对自主发展“五小”产业项目的脱贫户、监测户给予奖补，带动增收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自主发展产业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土口子乡人民政府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11.4611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11.4611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11.4611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自主发展产业</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通过脱贫户和检测对象自主发展小畜牧、小种植、小养殖、小果木、小加工、小商贸等“五小”产业项目稳定收入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展小畜牧、小种植、小果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6.9517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6.9517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6.9517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祥盛农产品加工有限公司项目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祥盛消防水池工程总建筑面积439.4平方米，其中地上建筑面积26.95平方米，地下建筑面积412.45平方米。地面硬化4061.722平方米。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实施祥盛农产品加工有限公司项目，通过资产收益分红，带动脱贫户和监测对象增收。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受益建档立卡贫困人口数≥1270人，受益脱贫户监测户满意度≥99%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长春屯村边门谷香五谷食品加工厂</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规划设计冷库1处、用于商品保鲜，建筑面积约120平方米。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设置公益岗位带动增收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实施长春屯村边门谷香五谷食品 加工厂项目，设置公益岗位，通过务工形式带动增收。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椽子沟村中药材产业示范区项目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椽子沟村产业示范区标识；椽子沟村产业示范区场地地面硬化；大榆树产业园中药材介绍；大榆树园区地面硬化；大榆树园区亮化（射灯）；下小堡产业园地面硬化；下小堡产业园亮化+及配套设施；椽子沟村产业示范区围墙（墙体罩面）； 椽子沟村产业示范区围墙中药材简介； 椽子沟村产业示范区（药材生产基地亮化）； 椽子沟村产业示范区标识牌；椽子沟村产业示范区亮化（灯饰）； 大榆树产业园中药材（万亩产业带）；高家沟园区立牌+导视牌；新堡园区（大边沟交叉处）标志牌；新堡园区（大边沟交叉处）地面硬化；椽子沟村产业示范区亮化（太阳能路灯）          </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椽子沟村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通过种植药材增加收入，通过产业发展增加就业岗位</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实施椽子沟村中药材产业示范区项目，补齐技术、设施、营销短板，通过产业发展增加村民、脱贫人口、监测对象收入，拉伸产业链，增加有劳动能力村民及系统内人员务工收入。打造中国北龙胆第一村。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大林子村股份经济合作社药材加工项目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新购买蒸箱、打毛机用于加工中药材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大林子村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实施大林子村股份经济合作社药材加工项目，通过资产收益分红，带动脱贫户和监测对象增收，收益不低于使用资金的4%。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合赢冷藏中心项目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用于合赢冷藏中心项目扩大再生产。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实施合赢冷藏中心项目，通过资产收益分红，带动脱贫户和监测对象增收，收益不低于使用资金的4%。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清原县枸乃甸润民养殖场</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新建现代化养殖场房两栋及相关设施。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中心屯村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资产收益分红，带动务工</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通过现代化养殖、销售，助力地区经济发展，带动就业，产业收益分配给脱贫户及监测户，带动增收。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2024年南口前镇十八岭村中草药加工项目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新建冷库350平方米、库房450平方米、食品级生产车间500平方米、中草药生产线1条及水电等配套设施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十八岭村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81.43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81.43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81.43</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资产收益分红、设置公益岗位、资产出租收益、中草药技术服务和推广，促进中草药产业发展，带动群众及脱贫户增收。</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该项目实施后，能盘活原农村小学闲置资产，延长中草药产业链，该采用资产收益分红、设置公益岗位中草药技术咨询推广等形式带动脱贫户和监测户增收。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2024年分布式光伏发电项目（占用建设用地）</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在夏家堡镇一红土庙学校、邱窝棚学校、猴石敬老院、红土庙原政府、高砬子学校、太平沟学校等6处现有建筑物屋顶及附属地面安装光伏组件，本期装机容量2255KW，设计使用周期25年。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红土庙等5个村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1034</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所得收益去除在日常维护和管理费外，用于脱贫户和监测户差异化分配。通过资产收益分红，带动脱贫户和监测对象增收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得鑫牧业有限公司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建设养殖基地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北猴石村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通过资产收益分红，带动脱贫户和边缘易致贫户实现稳定增收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下老坎村稻谷加工厂项目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新建稻谷加工厂房600㎡，购买稻谷加工设备1套。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下老坎村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所得收益去除在日常维护和管理费外，用于脱贫户和监测户差异化分配。通过资产收益分红，带动脱贫户和监测对象增收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2024年大孤家镇抚顺懂菇帝食品有限公司项目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购进食用菌初加工设备、建设冷库等网络宣传策划。</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大孤家镇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松树嘴村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资产收益分红</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通过实施大孤家镇抚顺懂菇帝食品有限公司项目，带动脱贫户和监测户400户700人增收。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领富秸秆资源利用专业合作社项目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处理加工利用秸秆8千吨。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通过实施领富秸秆资源利用专业合作社项目，通过资产收益分红、设置公益岗位，带动脱贫户和监测对象增收。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二、就业项目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短期公益岗人身意外伤害险项目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短期公益岗人身意外伤害险项目</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县人社局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为脱贫和监测对象劳动力缴纳人身意外伤害保险</w:t>
            </w:r>
          </w:p>
        </w:tc>
        <w:tc>
          <w:tcPr>
            <w:tcW w:w="2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通过给短期公益岗位人员交纳意外伤害保险，保障就业人员人身安全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三、巩固三保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障成果</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614.487649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614.487649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176.270499</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286.21715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41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6065</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城乡居民基本医疗保险</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为脱贫人口缴纳医疗保险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县医保局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177.367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177.367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25.367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2997</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2997</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城乡居民医疗保险</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贫困人口参加城乡居民医疗保险全覆盖，提高贫困人口医疗保障水平，是贫困户“因病致贫、因病返贫”问题得到有效解决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短期公益岗</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安置保洁员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14个乡镇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县人社局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127.542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127.542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127.542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安置就业</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通过安置脱贫劳动力就业，促进脱贫户和监测对象稳定增收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农村贫困家庭新成长劳动力职业教育补助（雨露计划）</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脱贫户与监测户家庭中高职、高专学生生活补助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县教育局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农村贫困家庭新成长劳动力职业教育补助</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对通过申报审核程序的，具有正式学籍的中高职、高专在读脱贫户与监测户家庭学生进行助学补助（3000元/人/年），以支持贫困学生顺利完成职业教育学习，顺利毕业。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脱贫人口灵活务工就业</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对灵活务工脱贫人口给予务工补助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14个乡镇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62.15715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62.15715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62.15715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进行灵活就业奖补</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通过给灵活务工就业的脱贫户发放务工补助，鼓励脱贫人口务工。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脱贫人口一次性交通补助</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对外出务工脱贫人口给予交通补助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发放一次性交通补助</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通过给外出务工就业的脱贫户发放一次性交通补助，鼓励脱贫人口外出务工。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2024年C级危房维修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C级维修5户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清原县</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县住建局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C级危房维修</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通过实施C级维修，改善住房条件，保障住房安全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2024年D级危房翻建、无房新建</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D级翻建、无房新建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县住建局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D级翻建、无房新建</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通过实施D级翻建、无房新建，改善住房条件，保障住房安全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清原县临时救助</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为及时有效缓解我县防返贫监测对象遭遇突发性、临时性基本生活困难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清原县</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62.761499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62.761499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2.761499</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临时救助</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对符合临时救助条件的监测对象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进行资金救助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义务教育脱贫户与监测户家庭学生生活资助</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贫困家庭学生生活补助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县教育局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贫困学生生活补助住宿生1250元/人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非住宿生750元/人</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对通过申报审核程序的，给予脱贫户与监测户家庭学生生活资助，以支持贫困学生顺利完成学业。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四、乡村建设项目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894.606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894.606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531.617674</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362.988326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6782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14228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2024年杨家店村基础设施建设</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新建路灯、新建围墙</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杨家店村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完善村内基础设施建设，推进乡村人居环境整治</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土口子乡头改造项目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新建围墙3500米，改造围墙4500米，新建边沟2000米，改造边沟5000米，庭院灯1000盏，太阳能路灯50盏，碳化木桥50平方米，绿化树5000平方米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土口子乡</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土口子村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96.058</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103.942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1057</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在建设过程中贫困户优先参与务工，改造土口子村生活环境</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通过实施土口子乡基础设施建设项目，改善村级基础设施条件，提高群众满意度。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大窝棚村基础设施建设</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新建及维修围墙800米，围墙安装帽檐4000米， 巷道硬化400米，新安装高杆中国结路灯40盏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大窝棚村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54.453674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5.046326</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完善村内基础设施建设，推进乡村人居环境整治</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2024年南口前镇基础设施建设项目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建设排水暗渠300米、新建路灯500盏、边沟1500米、围墙1800米等美化亮化工程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南口前镇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南口前村、北口前村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现极端天气增多，瞬时雨量不确定，村内排水顺畅，造成安全隐患。实施该项目力求在保障人民群众人身财产安全的基础上，方便群众生产生活同时美化环境。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2024年枸乃甸乡朱家堡村基础设施建设项目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村路铺油3.463公里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朱家堡村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53.575991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53.575991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53.575991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2024年枸乃甸乡枸乃甸村基础设施建设项目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1200米(枸乃甸一组)，新建边沟2060米(学校至刘广旭门前610米、村内巷道350米、头道沟组1100米)，边沟盖板450米(学校至刘广旭门前450米），步道砖497平方米(学校门前)，牙石450米(学校至刘广旭门前450米），边坡植草砖1270平方米(学校至刘广旭门前)，巷道铺油3185平方米(枸乃甸一组)，学校门前砌小矮墙45米，维修原有毛石边沟60米。清理杂草后铺设植草砖350平方米（学校门前砌小矮墙45米，维修原有毛石边沟60米，清理杂草后铺设植草砖480平方米），村内沿河北路新建围墙二170米，留1.2米宽门洞9处，安装成品铁艺门，大门预埋件，木塑护栏100米，木塑栈道长360米，宽2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枸乃甸乡</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枸乃甸村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200.424009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200.424009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0.424009</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2024年敖家堡乡夹皮沟村官木山自来水改造项目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拆除重建大口井1眼，新建泵房1座，新建蓄水池1座，铺设管路4300米，入户水表配套85套，配套潜水泵姐配电柜各2套。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339</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通过官木山自来水改造工程的实施，保障群众饮用水安全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乡村治理视频监控项目</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全县188个行政村，每个行政村安装5个摄像头，共安装940个摄像头，每个摄像头299元，共计28.16万元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14个乡镇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中共清原满族自治县委政法委员会</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28.106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28.106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28.106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9532</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严格保密监控信息，确保村民隐私不受侵犯。</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安装监控系统后，可以有效减少盗窃、抢劫等治安问题，提高村庄安全水平。通过监控系统可以实现智能化管理，提高管理效率和管理水平。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敖家堡乡路灯改造项目</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全乡安装路灯214盏，其中敖家堡村10盏、敖石哈村15盏、大东沟村14盏、夹皮沟村52盏、马家沟村10盏、台沟村52盏、小莱河村24盏、于家堡村37盏。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敖家堡村等8个村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81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通过实施敖家堡乡路灯改造工程，完善基础设施，推进乡村人居环境建设，保障村民夜间出行安全。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五、项目管理费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216.711674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216.711674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200.711674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18261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8030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为巩固拓展脱贫攻坚成果同乡村振兴衔接项目顺利实施提供资金保障，让脱贫户在所实施的项目中受益。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2024年巩固脱贫成果监测费（县统计局）</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对脱贫成效监测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清原县</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县统计局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对脱贫成效监测</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巩固脱贫成效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2024年巩固脱贫成果监测费 （国家统计局清原调查队）</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对建档立卡贫困户实施统计监测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县统计局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对建档立卡贫困户实施统计监测</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通过对100户建档立卡脱贫户实施统计监测，巩固取得的脱贫成效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数字化防贫保险</w:t>
            </w:r>
          </w:p>
        </w:tc>
        <w:tc>
          <w:tcPr>
            <w:tcW w:w="17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14个乡镇</w:t>
            </w:r>
          </w:p>
        </w:tc>
        <w:tc>
          <w:tcPr>
            <w:tcW w:w="6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188个行政村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未完工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170.511674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170.511674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4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170.511674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10121</w:t>
            </w:r>
          </w:p>
        </w:tc>
        <w:tc>
          <w:tcPr>
            <w:tcW w:w="2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c>
          <w:tcPr>
            <w:tcW w:w="2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r>
    </w:tbl>
    <w:p>
      <w:pPr>
        <w:keepNext w:val="0"/>
        <w:keepLines w:val="0"/>
        <w:widowControl/>
        <w:suppressLineNumbers w:val="0"/>
        <w:ind w:firstLine="576" w:firstLineChars="0"/>
        <w:jc w:val="left"/>
        <w:rPr>
          <w:rFonts w:hint="eastAsia" w:ascii="仿宋_GB2312" w:hAnsi="仿宋_GB2312" w:eastAsia="仿宋_GB2312" w:cs="仿宋_GB2312"/>
          <w:color w:val="000000"/>
          <w:kern w:val="0"/>
          <w:sz w:val="32"/>
          <w:szCs w:val="32"/>
          <w:lang w:val="en-US" w:eastAsia="zh-CN" w:bidi="ar"/>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57935"/>
    <w:rsid w:val="18092E34"/>
    <w:rsid w:val="3FCFB707"/>
    <w:rsid w:val="3FF022ED"/>
    <w:rsid w:val="6929047F"/>
    <w:rsid w:val="69DE0D47"/>
    <w:rsid w:val="74D93E1B"/>
    <w:rsid w:val="7BA7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295</Words>
  <Characters>329</Characters>
  <Lines>0</Lines>
  <Paragraphs>0</Paragraphs>
  <TotalTime>15</TotalTime>
  <ScaleCrop>false</ScaleCrop>
  <LinksUpToDate>false</LinksUpToDate>
  <CharactersWithSpaces>339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2024-11-27T18:19:00Z</dcterms:created>
  <dc:creator>Administrator</dc:creator>
  <cp:lastModifiedBy>fushunshi</cp:lastModifiedBy>
  <cp:lastPrinted>2024-11-29T21:33:00Z</cp:lastPrinted>
  <dcterms:modified xsi:type="dcterms:W3CDTF">2024-11-29T14:26:48Z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8B51B00B13724EB99E3F6436ABF751DD_12</vt:lpwstr>
  </property>
</Properties>
</file>