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rPr>
          <w:b/>
          <w:sz w:val="44"/>
          <w:szCs w:val="44"/>
          <w:u w:val="single"/>
        </w:rPr>
      </w:pPr>
    </w:p>
    <w:p>
      <w:pPr>
        <w:spacing w:line="360" w:lineRule="auto"/>
        <w:jc w:val="center"/>
        <w:rPr>
          <w:rFonts w:ascii="宋体" w:hAnsi="宋体"/>
          <w:b/>
          <w:sz w:val="48"/>
          <w:szCs w:val="48"/>
        </w:rPr>
      </w:pPr>
      <w:r>
        <w:rPr>
          <w:rFonts w:ascii="宋体" w:hAnsi="宋体" w:hint="eastAsia"/>
          <w:b/>
          <w:sz w:val="48"/>
          <w:szCs w:val="48"/>
        </w:rPr>
        <w:t xml:space="preserve">中国共产党辽宁省抚顺市清原满族自治县委宣传部</w:t>
      </w:r>
    </w:p>
    <w:p>
      <w:pPr>
        <w:spacing w:line="360" w:lineRule="auto"/>
        <w:jc w:val="center"/>
        <w:rPr>
          <w:rFonts w:ascii="宋体" w:hAnsi="宋体"/>
          <w:b/>
          <w:sz w:val="52"/>
          <w:szCs w:val="52"/>
        </w:rPr>
      </w:pPr>
      <w:r>
        <w:rPr>
          <w:rFonts w:ascii="宋体" w:hAnsi="宋体" w:hint="eastAsia"/>
          <w:b/>
          <w:sz w:val="48"/>
          <w:szCs w:val="48"/>
        </w:rPr>
        <w:t xml:space="preserve">2024年度部门决算</w:t>
      </w:r>
    </w:p>
    <w:p>
      <w:pPr>
        <w:spacing w:line="540" w:lineRule="exact"/>
        <w:jc w:val="center"/>
        <w:rPr>
          <w:rFonts w:ascii="宋体" w:hAnsi="宋体"/>
          <w:b/>
          <w:sz w:val="52"/>
          <w:szCs w:val="52"/>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rPr>
      </w:pPr>
    </w:p>
    <w:p>
      <w:pPr>
        <w:spacing w:line="540" w:lineRule="exact"/>
        <w:jc w:val="center"/>
        <w:rPr>
          <w:b/>
          <w:sz w:val="44"/>
          <w:szCs w:val="44"/>
        </w:rPr>
        <w:sectPr>
          <w:footerReference w:type="even" r:id="rId5"/>
          <w:pgSz w:w="11906" w:h="16838" w:orient="portrait"/>
          <w:pgMar w:top="1701" w:right="1417" w:bottom="1701" w:left="1417" w:header="851" w:footer="992" w:gutter="0"/>
          <w:cols w:num="1" w:space="720">
            <w:col w:w="9072" w:space="720"/>
          </w:cols>
          <w:docGrid w:type="lines" w:linePitch="312" w:charSpace="0"/>
        </w:sectPr>
      </w:pPr>
    </w:p>
    <w:p>
      <w:pPr>
        <w:spacing w:line="540" w:lineRule="exact"/>
        <w:jc w:val="center"/>
        <w:rPr>
          <w:b/>
          <w:sz w:val="44"/>
          <w:szCs w:val="44"/>
        </w:rPr>
      </w:pPr>
      <w:r>
        <w:rPr>
          <w:rFonts w:hint="eastAsia"/>
          <w:b/>
          <w:sz w:val="44"/>
          <w:szCs w:val="44"/>
        </w:rPr>
        <w:t xml:space="preserve">目    录</w:t>
      </w:r>
    </w:p>
    <w:p>
      <w:pPr>
        <w:spacing w:line="540" w:lineRule="exact"/>
        <w:rPr>
          <w:b/>
          <w:sz w:val="44"/>
          <w:szCs w:val="44"/>
          <w:u w:val="single"/>
        </w:rPr>
      </w:pPr>
    </w:p>
    <w:p>
      <w:pPr>
        <w:spacing w:line="520" w:lineRule="exact"/>
        <w:rPr>
          <w:rFonts w:ascii="黑体" w:eastAsia="黑体" w:hAnsi="黑体"/>
          <w:sz w:val="32"/>
          <w:szCs w:val="32"/>
        </w:rPr>
      </w:pPr>
      <w:r>
        <w:rPr>
          <w:rFonts w:ascii="黑体" w:eastAsia="黑体" w:hAnsi="黑体" w:hint="eastAsia"/>
          <w:sz w:val="32"/>
          <w:szCs w:val="32"/>
        </w:rPr>
        <w:t xml:space="preserve">第一部分  </w:t>
      </w:r>
      <w:r>
        <w:rPr>
          <w:rFonts w:ascii="黑体" w:eastAsia="黑体" w:hAnsi="黑体" w:hint="eastAsia"/>
          <w:sz w:val="32"/>
          <w:szCs w:val="32"/>
        </w:rPr>
        <w:t xml:space="preserve">中国共产党辽宁省抚顺市清原满族自治县委宣传部</w:t>
      </w:r>
      <w:r>
        <w:rPr>
          <w:rFonts w:ascii="黑体" w:eastAsia="黑体" w:hAnsi="黑体" w:hint="eastAsia"/>
          <w:sz w:val="32"/>
          <w:szCs w:val="32"/>
        </w:rPr>
        <w:t xml:space="preserve">概况</w:t>
      </w:r>
    </w:p>
    <w:p>
      <w:pPr>
        <w:spacing w:line="520" w:lineRule="exact"/>
        <w:ind w:firstLine="640" w:firstLineChars="200"/>
        <w:rPr>
          <w:rFonts w:ascii="仿宋_GB2312" w:eastAsia="仿宋_GB2312" w:hAnsi="黑体"/>
          <w:sz w:val="32"/>
          <w:szCs w:val="32"/>
        </w:rPr>
      </w:pPr>
      <w:r>
        <w:rPr>
          <w:rFonts w:ascii="仿宋_GB2312" w:eastAsia="仿宋_GB2312" w:hint="eastAsia"/>
          <w:sz w:val="32"/>
          <w:szCs w:val="32"/>
        </w:rPr>
        <w:t xml:space="preserve">一、</w:t>
      </w:r>
      <w:r>
        <w:rPr>
          <w:rFonts w:ascii="仿宋_GB2312" w:eastAsia="仿宋_GB2312" w:hAnsi="黑体" w:hint="eastAsia"/>
          <w:sz w:val="32"/>
          <w:szCs w:val="32"/>
        </w:rPr>
        <w:t xml:space="preserve">主要职责</w:t>
      </w:r>
    </w:p>
    <w:p>
      <w:pPr>
        <w:spacing w:line="520" w:lineRule="exact"/>
        <w:ind w:firstLine="640" w:firstLineChars="200"/>
        <w:rPr>
          <w:rFonts w:ascii="仿宋_GB2312" w:eastAsia="仿宋_GB2312" w:hAnsi="黑体"/>
          <w:sz w:val="32"/>
          <w:szCs w:val="32"/>
        </w:rPr>
      </w:pPr>
      <w:r>
        <w:rPr>
          <w:rFonts w:ascii="仿宋_GB2312" w:eastAsia="仿宋_GB2312" w:hint="eastAsia"/>
          <w:sz w:val="32"/>
          <w:szCs w:val="32"/>
        </w:rPr>
        <w:t xml:space="preserve">二、</w:t>
      </w:r>
      <w:r>
        <w:rPr>
          <w:rFonts w:ascii="仿宋_GB2312" w:eastAsia="仿宋_GB2312" w:hAnsi="黑体" w:hint="eastAsia"/>
          <w:sz w:val="32"/>
          <w:szCs w:val="32"/>
        </w:rPr>
        <w:t xml:space="preserve">中国共产党辽宁省抚顺市清原满族自治县委宣传部</w:t>
      </w:r>
      <w:r>
        <w:rPr>
          <w:rFonts w:ascii="仿宋_GB2312" w:eastAsia="仿宋_GB2312" w:hAnsi="黑体" w:hint="eastAsia"/>
          <w:sz w:val="32"/>
          <w:szCs w:val="32"/>
        </w:rPr>
        <w:t xml:space="preserve">决算单位构成</w:t>
      </w:r>
    </w:p>
    <w:p>
      <w:pPr>
        <w:spacing w:line="520" w:lineRule="exact"/>
        <w:rPr>
          <w:rFonts w:ascii="黑体" w:eastAsia="黑体" w:hAnsi="黑体"/>
          <w:sz w:val="32"/>
          <w:szCs w:val="32"/>
        </w:rPr>
      </w:pPr>
      <w:r>
        <w:rPr>
          <w:rFonts w:ascii="黑体" w:eastAsia="黑体" w:hAnsi="黑体" w:hint="eastAsia"/>
          <w:sz w:val="32"/>
          <w:szCs w:val="32"/>
        </w:rPr>
        <w:t xml:space="preserve">第二部分  </w:t>
      </w:r>
      <w:r>
        <w:rPr>
          <w:rFonts w:ascii="黑体" w:eastAsia="黑体" w:hAnsi="黑体" w:hint="eastAsia"/>
          <w:sz w:val="32"/>
          <w:szCs w:val="32"/>
          <w:lang w:eastAsia="zh-CN"/>
        </w:rPr>
        <w:t xml:space="preserve">2024</w:t>
      </w:r>
      <w:r>
        <w:rPr>
          <w:rFonts w:ascii="黑体" w:eastAsia="黑体" w:hAnsi="黑体" w:hint="eastAsia"/>
          <w:sz w:val="32"/>
          <w:szCs w:val="32"/>
        </w:rPr>
        <w:t xml:space="preserve">年度</w:t>
      </w:r>
      <w:r>
        <w:rPr>
          <w:rFonts w:ascii="黑体" w:eastAsia="黑体" w:hAnsi="黑体" w:hint="eastAsia"/>
          <w:sz w:val="32"/>
          <w:szCs w:val="32"/>
        </w:rPr>
        <w:t xml:space="preserve">中国共产党辽宁省抚顺市清原满族自治县委宣传部</w:t>
      </w:r>
      <w:r>
        <w:rPr>
          <w:rFonts w:ascii="黑体" w:eastAsia="黑体" w:hAnsi="黑体" w:hint="eastAsia"/>
          <w:sz w:val="32"/>
          <w:szCs w:val="32"/>
        </w:rPr>
        <w:t xml:space="preserve">部门决算情况说明</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一、收入支出决算总体情况说明</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二、财政拨款支出决算情况说明</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三、财政拨款“三公”经费支出决算情况说明</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四、一般公共预算财政拨款基本支出决算情况说明</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五、其他重要事项的情况说明</w:t>
      </w:r>
    </w:p>
    <w:p>
      <w:pPr>
        <w:spacing w:line="520" w:lineRule="exact"/>
        <w:rPr>
          <w:rFonts w:ascii="黑体" w:eastAsia="黑体" w:hAnsi="黑体"/>
          <w:sz w:val="32"/>
          <w:szCs w:val="32"/>
        </w:rPr>
      </w:pPr>
      <w:r>
        <w:rPr>
          <w:rFonts w:ascii="黑体" w:eastAsia="黑体" w:hAnsi="黑体" w:hint="eastAsia"/>
          <w:sz w:val="32"/>
          <w:szCs w:val="32"/>
        </w:rPr>
        <w:t xml:space="preserve">第三部分  名词解释</w:t>
      </w:r>
    </w:p>
    <w:p>
      <w:pPr>
        <w:spacing w:line="520" w:lineRule="exact"/>
        <w:rPr>
          <w:rFonts w:ascii="黑体" w:eastAsia="黑体" w:hAnsi="黑体"/>
          <w:sz w:val="32"/>
          <w:szCs w:val="32"/>
        </w:rPr>
      </w:pPr>
      <w:r>
        <w:rPr>
          <w:rFonts w:ascii="黑体" w:eastAsia="黑体" w:hAnsi="黑体" w:hint="eastAsia"/>
          <w:sz w:val="32"/>
          <w:szCs w:val="32"/>
        </w:rPr>
        <w:t xml:space="preserve">第四部分  </w:t>
      </w:r>
      <w:r>
        <w:rPr>
          <w:rFonts w:ascii="黑体" w:eastAsia="黑体" w:hAnsi="黑体" w:hint="eastAsia"/>
          <w:sz w:val="32"/>
          <w:szCs w:val="32"/>
          <w:lang w:eastAsia="zh-CN"/>
        </w:rPr>
        <w:t xml:space="preserve">2024</w:t>
      </w:r>
      <w:r>
        <w:rPr>
          <w:rFonts w:ascii="黑体" w:eastAsia="黑体" w:hAnsi="黑体" w:hint="eastAsia"/>
          <w:sz w:val="32"/>
          <w:szCs w:val="32"/>
        </w:rPr>
        <w:t xml:space="preserve">年度</w:t>
      </w:r>
      <w:r>
        <w:rPr>
          <w:rFonts w:ascii="黑体" w:eastAsia="黑体" w:hAnsi="黑体" w:hint="eastAsia"/>
          <w:sz w:val="32"/>
          <w:szCs w:val="32"/>
        </w:rPr>
        <w:t xml:space="preserve">中国共产党辽宁省抚顺市清原满族自治县委宣传部</w:t>
      </w:r>
      <w:r>
        <w:rPr>
          <w:rFonts w:ascii="黑体" w:eastAsia="黑体" w:hAnsi="黑体" w:hint="eastAsia"/>
          <w:sz w:val="32"/>
          <w:szCs w:val="32"/>
        </w:rPr>
        <w:t xml:space="preserve">部门决算表</w:t>
      </w:r>
    </w:p>
    <w:p>
      <w:pPr>
        <w:spacing w:line="520" w:lineRule="exact"/>
        <w:ind w:firstLine="640" w:firstLineChars="200"/>
        <w:rPr>
          <w:rFonts w:ascii="仿宋_GB2312" w:eastAsia="仿宋_GB2312" w:hAnsi="黑体"/>
          <w:sz w:val="32"/>
          <w:szCs w:val="32"/>
        </w:rPr>
      </w:pPr>
      <w:r>
        <w:rPr>
          <w:rFonts w:ascii="仿宋_GB2312" w:eastAsia="仿宋_GB2312" w:hint="eastAsia"/>
          <w:sz w:val="32"/>
          <w:szCs w:val="32"/>
        </w:rPr>
        <w:t xml:space="preserve">一、</w:t>
      </w:r>
      <w:r>
        <w:rPr>
          <w:rFonts w:ascii="仿宋_GB2312" w:eastAsia="仿宋_GB2312" w:hAnsi="仿宋" w:hint="eastAsia"/>
          <w:sz w:val="32"/>
          <w:szCs w:val="32"/>
        </w:rPr>
        <w:t xml:space="preserve">收入支出决算总表</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二、收入决算表</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三、支出决算表</w:t>
      </w:r>
    </w:p>
    <w:p>
      <w:pPr>
        <w:spacing w:line="520" w:lineRule="exact"/>
        <w:ind w:firstLine="640" w:firstLineChars="200"/>
        <w:rPr>
          <w:rFonts w:ascii="仿宋_GB2312" w:eastAsia="仿宋_GB2312" w:hAnsi="黑体"/>
          <w:sz w:val="32"/>
          <w:szCs w:val="32"/>
        </w:rPr>
      </w:pPr>
      <w:r>
        <w:rPr>
          <w:rFonts w:ascii="仿宋_GB2312" w:eastAsia="仿宋_GB2312" w:hint="eastAsia"/>
          <w:sz w:val="32"/>
          <w:szCs w:val="32"/>
        </w:rPr>
        <w:t xml:space="preserve">四、</w:t>
      </w:r>
      <w:r>
        <w:rPr>
          <w:rFonts w:ascii="仿宋_GB2312" w:eastAsia="仿宋_GB2312" w:hAnsi="仿宋" w:hint="eastAsia"/>
          <w:sz w:val="32"/>
          <w:szCs w:val="32"/>
        </w:rPr>
        <w:t xml:space="preserve">财政拨款收入支出决算总表</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五、一般公共预算</w:t>
      </w:r>
      <w:r>
        <w:rPr>
          <w:rFonts w:ascii="仿宋_GB2312" w:eastAsia="仿宋_GB2312"/>
          <w:sz w:val="32"/>
          <w:szCs w:val="32"/>
        </w:rPr>
        <w:t xml:space="preserve">财政拨款支出决算表</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六、一般公共预算</w:t>
      </w:r>
      <w:r>
        <w:rPr>
          <w:rFonts w:ascii="仿宋_GB2312" w:eastAsia="仿宋_GB2312"/>
          <w:sz w:val="32"/>
          <w:szCs w:val="32"/>
        </w:rPr>
        <w:t xml:space="preserve">财政拨款</w:t>
      </w:r>
      <w:r>
        <w:rPr>
          <w:rFonts w:ascii="仿宋_GB2312" w:eastAsia="仿宋_GB2312" w:hint="eastAsia"/>
          <w:sz w:val="32"/>
          <w:szCs w:val="32"/>
        </w:rPr>
        <w:t xml:space="preserve">基本支出</w:t>
      </w:r>
      <w:r>
        <w:rPr>
          <w:rFonts w:ascii="仿宋_GB2312" w:eastAsia="仿宋_GB2312"/>
          <w:sz w:val="32"/>
          <w:szCs w:val="32"/>
        </w:rPr>
        <w:t xml:space="preserve">决算表</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七、财政拨款“三公”经费支出决算表</w:t>
      </w:r>
    </w:p>
    <w:p>
      <w:pPr>
        <w:spacing w:line="520" w:lineRule="exact"/>
        <w:ind w:left="638" w:leftChars="304"/>
        <w:rPr>
          <w:rFonts w:ascii="仿宋_GB2312" w:eastAsia="仿宋_GB2312"/>
          <w:sz w:val="32"/>
          <w:szCs w:val="32"/>
        </w:rPr>
      </w:pPr>
      <w:r>
        <w:rPr>
          <w:rFonts w:ascii="仿宋_GB2312" w:eastAsia="仿宋_GB2312" w:hint="eastAsia"/>
          <w:sz w:val="32"/>
          <w:szCs w:val="32"/>
        </w:rPr>
        <w:t xml:space="preserve">八、</w:t>
      </w:r>
      <w:r>
        <w:rPr>
          <w:rFonts w:ascii="仿宋_GB2312" w:eastAsia="仿宋_GB2312"/>
          <w:sz w:val="32"/>
          <w:szCs w:val="32"/>
        </w:rPr>
        <w:t xml:space="preserve">政府性基金预算财政拨款</w:t>
      </w:r>
      <w:r>
        <w:rPr>
          <w:rFonts w:ascii="仿宋_GB2312" w:eastAsia="仿宋_GB2312" w:hint="eastAsia"/>
          <w:sz w:val="32"/>
          <w:szCs w:val="32"/>
        </w:rPr>
        <w:t xml:space="preserve">收入</w:t>
      </w:r>
      <w:r>
        <w:rPr>
          <w:rFonts w:ascii="仿宋_GB2312" w:eastAsia="仿宋_GB2312"/>
          <w:sz w:val="32"/>
          <w:szCs w:val="32"/>
        </w:rPr>
        <w:t xml:space="preserve">支出决算表</w:t>
      </w:r>
    </w:p>
    <w:p>
      <w:pPr>
        <w:spacing w:line="520" w:lineRule="exact"/>
        <w:ind w:left="638" w:leftChars="304"/>
        <w:rPr>
          <w:rFonts w:ascii="仿宋_GB2312" w:eastAsia="仿宋_GB2312"/>
          <w:sz w:val="32"/>
          <w:szCs w:val="32"/>
        </w:rPr>
      </w:pPr>
      <w:r>
        <w:rPr>
          <w:rFonts w:ascii="仿宋_GB2312" w:eastAsia="仿宋_GB2312" w:hint="eastAsia"/>
          <w:sz w:val="32"/>
          <w:szCs w:val="32"/>
        </w:rPr>
        <w:t xml:space="preserve">九、国有资本经营预算财政拨款支出决算表</w:t>
      </w:r>
    </w:p>
    <w:p>
      <w:pPr>
        <w:spacing w:line="520" w:lineRule="exact"/>
        <w:rPr>
          <w:rFonts w:ascii="仿宋_GB2312" w:eastAsia="仿宋_GB2312"/>
          <w:sz w:val="32"/>
          <w:szCs w:val="32"/>
        </w:rPr>
      </w:pPr>
      <w:r>
        <w:rPr>
          <w:rFonts w:ascii="黑体" w:eastAsia="黑体" w:hAnsi="黑体" w:hint="eastAsia"/>
          <w:sz w:val="32"/>
          <w:szCs w:val="32"/>
        </w:rPr>
        <w:t xml:space="preserve">第五部分  附件</w:t>
      </w:r>
    </w:p>
    <w:p>
      <w:pPr>
        <w:spacing w:line="540" w:lineRule="exact"/>
        <w:jc w:val="center"/>
        <w:rPr>
          <w:rFonts w:ascii="宋体" w:hAnsi="宋体"/>
          <w:b/>
          <w:sz w:val="36"/>
          <w:szCs w:val="36"/>
        </w:rPr>
        <w:sectPr>
          <w:footerReference w:type="default" r:id="rId6"/>
          <w:pgSz w:w="11906" w:h="16838" w:orient="portrait"/>
          <w:pgMar w:top="1701" w:right="1417" w:bottom="567" w:left="1417" w:header="851" w:footer="992" w:gutter="0"/>
          <w:pgNumType w:start="1"/>
          <w:cols w:num="1" w:space="720">
            <w:col w:w="9072" w:space="720"/>
          </w:cols>
          <w:docGrid w:type="lines" w:linePitch="312" w:charSpace="0"/>
        </w:sectPr>
      </w:pPr>
    </w:p>
    <w:p>
      <w:pPr>
        <w:spacing w:line="540" w:lineRule="exact"/>
        <w:jc w:val="center"/>
        <w:rPr>
          <w:rFonts w:ascii="宋体" w:hAnsi="宋体"/>
          <w:b/>
          <w:sz w:val="36"/>
          <w:szCs w:val="36"/>
        </w:rPr>
      </w:pPr>
      <w:r>
        <w:rPr>
          <w:rFonts w:ascii="宋体" w:hAnsi="宋体" w:hint="eastAsia"/>
          <w:b/>
          <w:sz w:val="36"/>
          <w:szCs w:val="36"/>
        </w:rPr>
        <w:t xml:space="preserve">第一部分 中国共产党辽宁省抚顺市清原满族自治县委宣传部概况</w:t>
      </w:r>
    </w:p>
    <w:p>
      <w:pPr>
        <w:spacing w:line="540" w:lineRule="exact"/>
        <w:ind w:firstLine="640" w:firstLineChars="200"/>
        <w:jc w:val="left"/>
        <w:rPr>
          <w:rFonts w:ascii="黑体" w:eastAsia="黑体"/>
          <w:sz w:val="32"/>
          <w:szCs w:val="32"/>
        </w:rPr>
      </w:pPr>
    </w:p>
    <w:p>
      <w:pPr>
        <w:spacing w:line="540" w:lineRule="exact"/>
        <w:ind w:firstLine="640" w:firstLineChars="200"/>
        <w:jc w:val="left"/>
        <w:rPr>
          <w:rFonts w:ascii="黑体" w:eastAsia="黑体"/>
          <w:sz w:val="32"/>
          <w:szCs w:val="32"/>
        </w:rPr>
      </w:pPr>
      <w:r>
        <w:rPr>
          <w:rFonts w:ascii="黑体" w:eastAsia="黑体" w:hAnsi="宋体" w:cs="黑体" w:hint="eastAsia"/>
          <w:kern w:val="0"/>
          <w:sz w:val="32"/>
          <w:szCs w:val="32"/>
        </w:rPr>
        <w:t xml:space="preserve">一、主要职责</w:t>
      </w:r>
    </w:p>
    <w:p>
      <w:pPr>
        <w:wordWrap w:val="0"/>
        <w:topLinePunct/>
        <w:spacing w:line="540" w:lineRule="exact"/>
        <w:ind w:firstLine="640" w:firstLineChars="20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 xml:space="preserve">1、负责组织、指导全县理论研究、理论学习、理论宣传和社会科学规划的工作，做好党员教育工作。</w:t>
        <w:br/>
        <w:t xml:space="preserve">2、负责规划、部署全县性的宣传思想工作，会同有关部门研</w:t>
        <w:br/>
        <w:t xml:space="preserve">究和改进基层宣传思想工作；负责指导、协调和组织全县社会宣传工作。</w:t>
        <w:br/>
        <w:t xml:space="preserve">3、负责引导社会舆论，指导、监督、管理和协调全县新闻宣传、出版工作，对县新闻媒体实施方针政策的指导；负责指导、监督和管理全县网络新闻宣传；联系中央、省、市各级新闻单位。</w:t>
        <w:br/>
        <w:t xml:space="preserve">4、负责全县对外宣传工作的总体规划，组织协调、指导和管理全县的外宣工作</w:t>
      </w:r>
    </w:p>
    <w:p>
      <w:pPr>
        <w:spacing w:line="540" w:lineRule="exact"/>
        <w:ind w:firstLine="640" w:firstLineChars="200"/>
        <w:jc w:val="left"/>
        <w:rPr>
          <w:rFonts w:ascii="黑体" w:eastAsia="黑体"/>
          <w:sz w:val="32"/>
          <w:szCs w:val="32"/>
        </w:rPr>
      </w:pPr>
      <w:r>
        <w:rPr>
          <w:rFonts w:ascii="黑体" w:eastAsia="黑体" w:hAnsi="宋体" w:cs="黑体" w:hint="eastAsia"/>
          <w:kern w:val="0"/>
          <w:sz w:val="32"/>
          <w:szCs w:val="32"/>
        </w:rPr>
        <w:t xml:space="preserve">二、部门决算单位构成</w:t>
      </w:r>
    </w:p>
    <w:p>
      <w:pPr>
        <w:spacing w:line="540" w:lineRule="exact"/>
        <w:ind w:firstLine="643" w:firstLineChars="200"/>
        <w:jc w:val="left"/>
        <w:rPr>
          <w:rFonts w:ascii="仿宋_GB2312" w:eastAsia="仿宋_GB2312"/>
          <w:b/>
          <w:sz w:val="32"/>
          <w:szCs w:val="32"/>
        </w:rPr>
      </w:pPr>
      <w:r>
        <w:rPr>
          <w:rFonts w:ascii="仿宋_GB2312" w:eastAsia="仿宋_GB2312" w:hint="eastAsia"/>
          <w:b/>
          <w:sz w:val="32"/>
          <w:szCs w:val="32"/>
        </w:rPr>
        <w:t xml:space="preserve">纳入</w:t>
      </w:r>
      <w:r>
        <w:rPr>
          <w:rFonts w:ascii="仿宋_GB2312" w:eastAsia="仿宋_GB2312" w:hint="eastAsia"/>
          <w:b/>
          <w:sz w:val="32"/>
          <w:szCs w:val="32"/>
        </w:rPr>
        <w:t xml:space="preserve">中国共产党辽宁省抚顺市清原满族自治县委宣传部</w:t>
      </w:r>
      <w:r>
        <w:rPr>
          <w:rFonts w:ascii="仿宋_GB2312" w:eastAsia="仿宋_GB2312" w:hint="eastAsia"/>
          <w:b/>
          <w:sz w:val="32"/>
          <w:szCs w:val="32"/>
          <w:lang w:eastAsia="zh-CN"/>
        </w:rPr>
        <w:t xml:space="preserve">2024</w:t>
      </w:r>
      <w:r>
        <w:rPr>
          <w:rFonts w:ascii="仿宋_GB2312" w:eastAsia="仿宋_GB2312" w:hint="eastAsia"/>
          <w:b/>
          <w:sz w:val="32"/>
          <w:szCs w:val="32"/>
        </w:rPr>
        <w:t xml:space="preserve">年部门决算编制范围的预算单位包括：</w:t>
      </w:r>
    </w:p>
    <w:p>
      <w:pPr>
        <w:wordWrap w:val="0"/>
        <w:topLinePunct/>
        <w:spacing w:line="540" w:lineRule="exact"/>
        <w:ind w:firstLine="640" w:firstLineChars="20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 xml:space="preserve">中国共产党清原满族自治县委宣传部本级、清原满族自治县互联网新闻宣传管理中心</w:t>
      </w:r>
    </w:p>
    <w:p>
      <w:pPr>
        <w:spacing w:line="540" w:lineRule="exact"/>
        <w:ind w:firstLine="640" w:firstLineChars="200"/>
        <w:jc w:val="center"/>
        <w:rPr>
          <w:rFonts w:ascii="宋体" w:hAnsi="宋体"/>
          <w:b/>
          <w:sz w:val="36"/>
          <w:szCs w:val="36"/>
        </w:rPr>
      </w:pPr>
      <w:r>
        <w:br w:type="page"/>
      </w:r>
      <w:r>
        <w:rPr>
          <w:rFonts w:ascii="宋体" w:hAnsi="宋体" w:hint="eastAsia"/>
          <w:b/>
          <w:sz w:val="36"/>
          <w:szCs w:val="36"/>
        </w:rPr>
        <w:t xml:space="preserve">第二部分 2024年度部门决算情况说明</w:t>
      </w:r>
    </w:p>
    <w:p>
      <w:pPr>
        <w:spacing w:line="540" w:lineRule="exact"/>
        <w:rPr>
          <w:rFonts w:ascii="宋体" w:hAnsi="宋体"/>
          <w:b/>
          <w:sz w:val="36"/>
          <w:szCs w:val="36"/>
        </w:rPr>
      </w:pPr>
    </w:p>
    <w:p>
      <w:pPr>
        <w:spacing w:line="540" w:lineRule="exact"/>
        <w:ind w:firstLine="627" w:firstLineChars="196"/>
        <w:rPr>
          <w:rFonts w:ascii="黑体" w:eastAsia="黑体" w:hAnsi="黑体"/>
          <w:sz w:val="32"/>
          <w:szCs w:val="32"/>
        </w:rPr>
      </w:pPr>
      <w:r>
        <w:rPr>
          <w:rFonts w:ascii="黑体" w:eastAsia="黑体" w:hAnsi="宋体" w:cs="黑体" w:hint="eastAsia"/>
          <w:sz w:val="32"/>
          <w:szCs w:val="32"/>
        </w:rPr>
        <w:t xml:space="preserve">一、收入支出决算总体情况说明</w:t>
      </w:r>
    </w:p>
    <w:p>
      <w:pPr>
        <w:spacing w:line="540" w:lineRule="exact"/>
        <w:ind w:firstLine="660"/>
        <w:rPr>
          <w:rFonts w:ascii="楷体_GB2312" w:eastAsia="楷体_GB2312" w:hAnsi="宋体"/>
          <w:b/>
          <w:sz w:val="32"/>
          <w:szCs w:val="32"/>
        </w:rPr>
      </w:pPr>
      <w:r>
        <w:rPr>
          <w:rFonts w:ascii="楷体_GB2312" w:eastAsia="楷体_GB2312" w:hAnsi="宋体" w:hint="eastAsia"/>
          <w:b/>
          <w:sz w:val="32"/>
          <w:szCs w:val="32"/>
        </w:rPr>
        <w:t xml:space="preserve">（一）收入总计</w:t>
      </w:r>
      <w:r>
        <w:rPr>
          <w:rFonts w:ascii="楷体_GB2312" w:eastAsia="楷体_GB2312" w:hAnsi="宋体" w:hint="eastAsia"/>
          <w:b/>
          <w:sz w:val="32"/>
          <w:szCs w:val="32"/>
        </w:rPr>
        <w:t xml:space="preserve">801.03</w:t>
      </w:r>
      <w:r>
        <w:rPr>
          <w:rFonts w:ascii="楷体_GB2312" w:eastAsia="楷体_GB2312" w:hAnsi="宋体" w:hint="eastAsia"/>
          <w:b/>
          <w:sz w:val="32"/>
          <w:szCs w:val="32"/>
        </w:rPr>
        <w:t xml:space="preserve">万元，包括：</w:t>
      </w:r>
    </w:p>
    <w:p>
      <w:pPr>
        <w:spacing w:line="540" w:lineRule="exact"/>
        <w:ind w:firstLine="660"/>
        <w:rPr>
          <w:rFonts w:ascii="仿宋_GB2312" w:eastAsia="仿宋_GB2312" w:hAnsi="宋体"/>
          <w:sz w:val="32"/>
          <w:szCs w:val="32"/>
        </w:rPr>
      </w:pPr>
      <w:r>
        <w:rPr>
          <w:rFonts w:ascii="仿宋_GB2312" w:eastAsia="仿宋_GB2312" w:hAnsi="宋体" w:hint="eastAsia"/>
          <w:sz w:val="32"/>
          <w:szCs w:val="32"/>
        </w:rPr>
        <w:t xml:space="preserve">1.财政拨款收入</w:t>
      </w:r>
      <w:r>
        <w:rPr>
          <w:rFonts w:ascii="仿宋_GB2312" w:eastAsia="仿宋_GB2312" w:cs="仿宋_GB2312" w:hint="eastAsia"/>
          <w:sz w:val="32"/>
          <w:szCs w:val="32"/>
        </w:rPr>
        <w:t xml:space="preserve">790.23</w:t>
      </w:r>
      <w:r>
        <w:rPr>
          <w:rFonts w:ascii="仿宋_GB2312" w:eastAsia="仿宋_GB2312" w:hAnsi="宋体" w:hint="eastAsia"/>
          <w:sz w:val="32"/>
          <w:szCs w:val="32"/>
        </w:rPr>
        <w:t xml:space="preserve">万元，占</w:t>
      </w:r>
      <w:r>
        <w:rPr>
          <w:rFonts w:ascii="仿宋_GB2312" w:eastAsia="仿宋_GB2312" w:hAnsi="宋体"/>
          <w:sz w:val="32"/>
          <w:szCs w:val="32"/>
        </w:rPr>
        <w:t xml:space="preserve">收入总计的</w:t>
      </w:r>
      <w:r>
        <w:rPr>
          <w:rFonts w:ascii="仿宋_GB2312" w:eastAsia="仿宋_GB2312" w:cs="仿宋_GB2312" w:hint="eastAsia"/>
          <w:sz w:val="32"/>
          <w:szCs w:val="32"/>
        </w:rPr>
        <w:t xml:space="preserve">98.65</w:t>
      </w:r>
      <w:r>
        <w:rPr>
          <w:rFonts w:ascii="仿宋_GB2312" w:eastAsia="仿宋_GB2312" w:hAnsi="宋体"/>
          <w:sz w:val="32"/>
          <w:szCs w:val="32"/>
        </w:rPr>
        <w:t xml:space="preserve">%</w:t>
      </w:r>
      <w:r>
        <w:rPr>
          <w:rFonts w:ascii="仿宋_GB2312" w:eastAsia="仿宋_GB2312" w:hAnsi="宋体" w:hint="eastAsia"/>
          <w:sz w:val="32"/>
          <w:szCs w:val="32"/>
        </w:rPr>
        <w:t xml:space="preserve">。其中：一般公共预算财政拨款收入</w:t>
      </w:r>
      <w:r>
        <w:rPr>
          <w:rFonts w:ascii="仿宋_GB2312" w:eastAsia="仿宋_GB2312" w:cs="仿宋_GB2312" w:hint="eastAsia"/>
          <w:sz w:val="32"/>
          <w:szCs w:val="32"/>
        </w:rPr>
        <w:t xml:space="preserve">790.23</w:t>
      </w:r>
      <w:r>
        <w:rPr>
          <w:rFonts w:ascii="仿宋_GB2312" w:eastAsia="仿宋_GB2312" w:hAnsi="宋体" w:hint="eastAsia"/>
          <w:sz w:val="32"/>
          <w:szCs w:val="32"/>
        </w:rPr>
        <w:t xml:space="preserve">万元，政府性基金预算财政拨款收入</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万元，国有资本经营预算财政拨款收入</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w:t>
      </w:r>
    </w:p>
    <w:p>
      <w:pPr>
        <w:spacing w:line="540" w:lineRule="exact"/>
        <w:ind w:firstLine="660"/>
        <w:rPr>
          <w:rFonts w:ascii="仿宋_GB2312" w:eastAsia="仿宋_GB2312" w:hAnsi="宋体"/>
          <w:sz w:val="32"/>
          <w:szCs w:val="32"/>
        </w:rPr>
      </w:pPr>
      <w:r>
        <w:rPr>
          <w:rFonts w:ascii="仿宋_GB2312" w:eastAsia="仿宋_GB2312" w:hAnsi="宋体" w:hint="eastAsia"/>
          <w:sz w:val="32"/>
          <w:szCs w:val="32"/>
        </w:rPr>
        <w:t xml:space="preserve">2.上级补助收入</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万元，占收入总计的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3.事业收入</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万元，占收入总计的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spacing w:line="540" w:lineRule="exact"/>
        <w:ind w:firstLine="660"/>
        <w:rPr>
          <w:rFonts w:ascii="仿宋_GB2312" w:eastAsia="仿宋_GB2312" w:hAnsi="宋体"/>
          <w:sz w:val="32"/>
          <w:szCs w:val="32"/>
        </w:rPr>
      </w:pPr>
      <w:r>
        <w:rPr>
          <w:rFonts w:ascii="仿宋_GB2312" w:eastAsia="仿宋_GB2312" w:hAnsi="宋体" w:hint="eastAsia"/>
          <w:sz w:val="32"/>
          <w:szCs w:val="32"/>
        </w:rPr>
        <w:t xml:space="preserve">4.经营收入</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万元，占收入总计的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5.附属单位上缴收入</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万元，占收入总计的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spacing w:line="540" w:lineRule="exact"/>
        <w:ind w:firstLine="660"/>
        <w:rPr>
          <w:rFonts w:ascii="仿宋_GB2312" w:eastAsia="仿宋_GB2312" w:hAnsi="宋体"/>
          <w:sz w:val="32"/>
          <w:szCs w:val="32"/>
        </w:rPr>
      </w:pPr>
      <w:r>
        <w:rPr>
          <w:rFonts w:ascii="仿宋_GB2312" w:eastAsia="仿宋_GB2312" w:hAnsi="宋体" w:hint="eastAsia"/>
          <w:sz w:val="32"/>
          <w:szCs w:val="32"/>
        </w:rPr>
        <w:t xml:space="preserve">6.其他收入</w:t>
      </w:r>
      <w:r>
        <w:rPr>
          <w:rFonts w:ascii="仿宋_GB2312" w:eastAsia="仿宋_GB2312" w:cs="仿宋_GB2312" w:hint="eastAsia"/>
          <w:sz w:val="32"/>
          <w:szCs w:val="32"/>
        </w:rPr>
        <w:t xml:space="preserve">10.80</w:t>
      </w:r>
      <w:r>
        <w:rPr>
          <w:rFonts w:ascii="仿宋_GB2312" w:eastAsia="仿宋_GB2312" w:hAnsi="宋体" w:hint="eastAsia"/>
          <w:sz w:val="32"/>
          <w:szCs w:val="32"/>
        </w:rPr>
        <w:t xml:space="preserve">万元，占收入总计的</w:t>
      </w:r>
      <w:r>
        <w:rPr>
          <w:rFonts w:ascii="仿宋_GB2312" w:eastAsia="仿宋_GB2312" w:cs="仿宋_GB2312" w:hint="eastAsia"/>
          <w:sz w:val="32"/>
          <w:szCs w:val="32"/>
        </w:rPr>
        <w:t xml:space="preserve">1.35</w:t>
      </w:r>
      <w:r>
        <w:rPr>
          <w:rFonts w:ascii="仿宋_GB2312" w:eastAsia="仿宋_GB2312" w:hAnsi="宋体" w:hint="eastAsia"/>
          <w:sz w:val="32"/>
          <w:szCs w:val="32"/>
        </w:rPr>
        <w:t xml:space="preserve">%。</w:t>
      </w:r>
      <w:r>
        <w:rPr>
          <w:rFonts w:ascii="仿宋_GB2312" w:eastAsia="仿宋_GB2312" w:cs="仿宋_GB2312" w:hint="eastAsia"/>
          <w:sz w:val="32"/>
          <w:szCs w:val="32"/>
        </w:rPr>
        <w:t xml:space="preserve">主要是县统战部拨摄影费用展、市拨“浑河新语”县区专项资金等收入。</w:t>
      </w:r>
    </w:p>
    <w:p>
      <w:pPr>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7.使用非财政拨款结余</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万元，占收入总计的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8.上年结转和结余</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万元，占收入总计的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与上年相比，今年收入总计</w:t>
      </w:r>
      <w:r>
        <w:rPr>
          <w:rFonts w:ascii="仿宋_GB2312" w:eastAsia="仿宋_GB2312" w:hAnsi="宋体" w:hint="eastAsia"/>
          <w:sz w:val="32"/>
          <w:szCs w:val="32"/>
        </w:rPr>
        <w:t xml:space="preserve">减少223.43万元，降低21.81%</w:t>
      </w:r>
      <w:r>
        <w:rPr>
          <w:rFonts w:ascii="仿宋_GB2312" w:eastAsia="仿宋_GB2312" w:hAnsi="宋体" w:hint="eastAsia"/>
          <w:sz w:val="32"/>
          <w:szCs w:val="32"/>
        </w:rPr>
        <w:t xml:space="preserve">,主要原因：</w:t>
      </w:r>
      <w:r>
        <w:rPr>
          <w:rFonts w:ascii="仿宋_GB2312" w:eastAsia="仿宋_GB2312" w:hAnsi="宋体" w:hint="eastAsia"/>
          <w:sz w:val="32"/>
          <w:szCs w:val="32"/>
        </w:rPr>
        <w:t xml:space="preserve">相关业务量减少</w:t>
      </w:r>
      <w:r>
        <w:rPr>
          <w:rFonts w:ascii="仿宋_GB2312" w:eastAsia="仿宋_GB2312" w:hAnsi="宋体" w:hint="eastAsia"/>
          <w:sz w:val="32"/>
          <w:szCs w:val="32"/>
        </w:rPr>
        <w:t xml:space="preserve">。</w:t>
      </w:r>
    </w:p>
    <w:p>
      <w:pPr>
        <w:spacing w:line="540" w:lineRule="exact"/>
        <w:ind w:firstLine="660"/>
        <w:rPr>
          <w:rFonts w:ascii="楷体_GB2312" w:eastAsia="楷体_GB2312" w:hAnsi="宋体"/>
          <w:b/>
          <w:sz w:val="32"/>
          <w:szCs w:val="32"/>
        </w:rPr>
      </w:pPr>
      <w:r>
        <w:rPr>
          <w:rFonts w:ascii="楷体_GB2312" w:eastAsia="楷体_GB2312" w:hAnsi="宋体" w:hint="eastAsia"/>
          <w:b/>
          <w:sz w:val="32"/>
          <w:szCs w:val="32"/>
        </w:rPr>
        <w:t xml:space="preserve">（二）支出总计</w:t>
      </w:r>
      <w:r>
        <w:rPr>
          <w:rFonts w:ascii="楷体_GB2312" w:eastAsia="楷体_GB2312" w:hAnsi="宋体" w:hint="eastAsia"/>
          <w:b/>
          <w:sz w:val="32"/>
          <w:szCs w:val="32"/>
        </w:rPr>
        <w:t xml:space="preserve">800.21</w:t>
      </w:r>
      <w:r>
        <w:rPr>
          <w:rFonts w:ascii="楷体_GB2312" w:eastAsia="楷体_GB2312" w:hAnsi="宋体" w:hint="eastAsia"/>
          <w:b/>
          <w:sz w:val="32"/>
          <w:szCs w:val="32"/>
        </w:rPr>
        <w:t xml:space="preserve">万元，包括：</w:t>
      </w:r>
    </w:p>
    <w:p>
      <w:pPr>
        <w:spacing w:line="540" w:lineRule="exact"/>
        <w:ind w:firstLine="660"/>
        <w:rPr>
          <w:rFonts w:ascii="仿宋_GB2312" w:eastAsia="仿宋_GB2312" w:hAnsi="宋体"/>
          <w:sz w:val="32"/>
          <w:szCs w:val="32"/>
        </w:rPr>
      </w:pPr>
      <w:r>
        <w:rPr>
          <w:rFonts w:ascii="仿宋_GB2312" w:eastAsia="仿宋_GB2312" w:hAnsi="宋体" w:hint="eastAsia"/>
          <w:sz w:val="32"/>
          <w:szCs w:val="32"/>
        </w:rPr>
        <w:t xml:space="preserve">1.基本支出</w:t>
      </w:r>
      <w:r>
        <w:rPr>
          <w:rFonts w:ascii="仿宋_GB2312" w:eastAsia="仿宋_GB2312" w:cs="仿宋_GB2312" w:hint="eastAsia"/>
          <w:sz w:val="32"/>
          <w:szCs w:val="32"/>
        </w:rPr>
        <w:t xml:space="preserve">234.61</w:t>
      </w:r>
      <w:r>
        <w:rPr>
          <w:rFonts w:ascii="仿宋_GB2312" w:eastAsia="仿宋_GB2312" w:hAnsi="宋体" w:hint="eastAsia"/>
          <w:sz w:val="32"/>
          <w:szCs w:val="32"/>
        </w:rPr>
        <w:t xml:space="preserve">万元，占支出总计的</w:t>
      </w:r>
      <w:r>
        <w:rPr>
          <w:rFonts w:ascii="仿宋_GB2312" w:eastAsia="仿宋_GB2312" w:cs="仿宋_GB2312" w:hint="eastAsia"/>
          <w:sz w:val="32"/>
          <w:szCs w:val="32"/>
        </w:rPr>
        <w:t xml:space="preserve">29.32</w:t>
      </w:r>
      <w:r>
        <w:rPr>
          <w:rFonts w:ascii="仿宋_GB2312" w:eastAsia="仿宋_GB2312" w:hAnsi="宋体" w:hint="eastAsia"/>
          <w:sz w:val="32"/>
          <w:szCs w:val="32"/>
        </w:rPr>
        <w:t xml:space="preserve">%。主要是为保障机构正常运转、完成日常工作任务而发生的各项支出，其中：</w:t>
      </w:r>
      <w:r>
        <w:rPr>
          <w:rFonts w:ascii="仿宋_GB2312" w:eastAsia="仿宋_GB2312" w:cs="仿宋_GB2312" w:hint="eastAsia"/>
          <w:sz w:val="32"/>
          <w:szCs w:val="32"/>
        </w:rPr>
        <w:t xml:space="preserve">工资福利支出211.78万元；商品和服务支出21.35万元；对个人和家庭的补助1.47万元</w:t>
      </w:r>
      <w:r>
        <w:rPr>
          <w:rFonts w:ascii="仿宋_GB2312" w:eastAsia="仿宋_GB2312" w:cs="仿宋_GB2312" w:hint="eastAsia"/>
          <w:sz w:val="32"/>
          <w:szCs w:val="32"/>
        </w:rPr>
        <w:t xml:space="preserve">。</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2.项目支出</w:t>
      </w:r>
      <w:r>
        <w:rPr>
          <w:rFonts w:ascii="仿宋_GB2312" w:eastAsia="仿宋_GB2312" w:cs="仿宋_GB2312" w:hint="eastAsia"/>
          <w:sz w:val="32"/>
          <w:szCs w:val="32"/>
        </w:rPr>
        <w:t xml:space="preserve">565.61</w:t>
      </w:r>
      <w:r>
        <w:rPr>
          <w:rFonts w:ascii="仿宋_GB2312" w:eastAsia="仿宋_GB2312" w:hAnsi="宋体" w:hint="eastAsia"/>
          <w:sz w:val="32"/>
          <w:szCs w:val="32"/>
        </w:rPr>
        <w:t xml:space="preserve">万元，占支出总计的</w:t>
      </w:r>
      <w:r>
        <w:rPr>
          <w:rFonts w:ascii="仿宋_GB2312" w:eastAsia="仿宋_GB2312" w:cs="仿宋_GB2312" w:hint="eastAsia"/>
          <w:sz w:val="32"/>
          <w:szCs w:val="32"/>
        </w:rPr>
        <w:t xml:space="preserve">70.68</w:t>
      </w:r>
      <w:r>
        <w:rPr>
          <w:rFonts w:ascii="仿宋_GB2312" w:eastAsia="仿宋_GB2312" w:hAnsi="宋体" w:hint="eastAsia"/>
          <w:sz w:val="32"/>
          <w:szCs w:val="32"/>
        </w:rPr>
        <w:t xml:space="preserve">%。</w:t>
      </w:r>
      <w:r>
        <w:rPr>
          <w:rFonts w:ascii="仿宋_GB2312" w:eastAsia="仿宋_GB2312" w:cs="仿宋_GB2312" w:hint="eastAsia"/>
          <w:sz w:val="32"/>
          <w:szCs w:val="32"/>
        </w:rPr>
        <w:t xml:space="preserve">主要包括传输发射、广播电视支出、文化旅游体育与传媒支出等业务支出。</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3.上缴上级支出</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万元，占支出总计的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4.经营支出</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万元，占支出总计的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5.对附属单位补助支出</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万元，占支出总计的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与上年相比，今年支出</w:t>
      </w:r>
      <w:r>
        <w:rPr>
          <w:rFonts w:ascii="仿宋_GB2312" w:eastAsia="仿宋_GB2312" w:hAnsi="宋体" w:hint="eastAsia"/>
          <w:sz w:val="32"/>
          <w:szCs w:val="32"/>
        </w:rPr>
        <w:t xml:space="preserve">减少224.25万元，降低21.89%</w:t>
      </w:r>
      <w:r>
        <w:rPr>
          <w:rFonts w:ascii="仿宋_GB2312" w:eastAsia="仿宋_GB2312" w:hAnsi="宋体" w:hint="eastAsia"/>
          <w:sz w:val="32"/>
          <w:szCs w:val="32"/>
        </w:rPr>
        <w:t xml:space="preserve">,主要原因：</w:t>
      </w:r>
      <w:r>
        <w:rPr>
          <w:rFonts w:ascii="仿宋_GB2312" w:eastAsia="仿宋_GB2312" w:hAnsi="宋体" w:hint="eastAsia"/>
          <w:sz w:val="32"/>
          <w:szCs w:val="32"/>
        </w:rPr>
        <w:t xml:space="preserve">相关业务量减少</w:t>
      </w:r>
      <w:r>
        <w:rPr>
          <w:rFonts w:ascii="仿宋_GB2312" w:eastAsia="仿宋_GB2312" w:hAnsi="宋体" w:hint="eastAsia"/>
          <w:sz w:val="32"/>
          <w:szCs w:val="32"/>
        </w:rPr>
        <w:t xml:space="preserve">。</w:t>
      </w:r>
    </w:p>
    <w:p>
      <w:pPr>
        <w:wordWrap w:val="0"/>
        <w:topLinePunct/>
        <w:spacing w:line="540" w:lineRule="exact"/>
        <w:ind w:firstLine="658"/>
        <w:rPr>
          <w:rFonts w:ascii="楷体_GB2312" w:eastAsia="楷体_GB2312" w:hAnsi="宋体"/>
          <w:b/>
          <w:sz w:val="32"/>
          <w:szCs w:val="32"/>
        </w:rPr>
      </w:pPr>
      <w:r>
        <w:rPr>
          <w:rFonts w:ascii="楷体_GB2312" w:eastAsia="楷体_GB2312" w:hAnsi="宋体" w:hint="eastAsia"/>
          <w:b/>
          <w:sz w:val="32"/>
          <w:szCs w:val="32"/>
        </w:rPr>
        <w:t xml:space="preserve">（三）年末结转和结余</w:t>
      </w:r>
      <w:r>
        <w:rPr>
          <w:rFonts w:ascii="楷体_GB2312" w:eastAsia="楷体_GB2312" w:hAnsi="宋体" w:hint="eastAsia"/>
          <w:b/>
          <w:sz w:val="32"/>
          <w:szCs w:val="32"/>
        </w:rPr>
        <w:t xml:space="preserve">0.82</w:t>
      </w:r>
      <w:r>
        <w:rPr>
          <w:rFonts w:ascii="楷体_GB2312" w:eastAsia="楷体_GB2312" w:hAnsi="宋体" w:hint="eastAsia"/>
          <w:b/>
          <w:sz w:val="32"/>
          <w:szCs w:val="32"/>
        </w:rPr>
        <w:t xml:space="preserve">万元。</w:t>
      </w:r>
    </w:p>
    <w:p>
      <w:pPr>
        <w:topLinePunct/>
        <w:spacing w:line="540" w:lineRule="exact"/>
        <w:ind w:firstLine="658"/>
        <w:rPr>
          <w:rFonts w:ascii="仿宋_GB2312" w:eastAsia="仿宋_GB2312" w:hAnsi="宋体"/>
          <w:sz w:val="32"/>
          <w:szCs w:val="32"/>
        </w:rPr>
      </w:pPr>
      <w:r>
        <w:rPr>
          <w:rFonts w:ascii="仿宋_GB2312" w:eastAsia="仿宋_GB2312" w:cs="仿宋_GB2312" w:hint="eastAsia"/>
          <w:sz w:val="32"/>
          <w:szCs w:val="32"/>
        </w:rPr>
        <w:t xml:space="preserve">主要是项目资金未支付等原因形成的结余。</w:t>
      </w:r>
      <w:r>
        <w:rPr>
          <w:rFonts w:ascii="仿宋_GB2312" w:eastAsia="仿宋_GB2312" w:hAnsi="宋体" w:hint="eastAsia"/>
          <w:sz w:val="32"/>
          <w:szCs w:val="32"/>
        </w:rPr>
        <w:t xml:space="preserve">与上年相比，今年结转结余</w:t>
      </w:r>
      <w:r>
        <w:rPr>
          <w:rFonts w:ascii="仿宋_GB2312" w:eastAsia="仿宋_GB2312" w:hAnsi="宋体" w:hint="eastAsia"/>
          <w:sz w:val="32"/>
          <w:szCs w:val="32"/>
        </w:rPr>
        <w:t xml:space="preserve">增加0.82万元，增长0.00%</w:t>
      </w:r>
      <w:r>
        <w:rPr>
          <w:rFonts w:ascii="仿宋_GB2312" w:eastAsia="仿宋_GB2312" w:hAnsi="宋体" w:hint="eastAsia"/>
          <w:sz w:val="32"/>
          <w:szCs w:val="32"/>
        </w:rPr>
        <w:t xml:space="preserve">，主要原因：</w:t>
      </w:r>
      <w:r>
        <w:rPr>
          <w:rFonts w:ascii="仿宋_GB2312" w:eastAsia="仿宋_GB2312" w:hAnsi="宋体" w:hint="eastAsia"/>
          <w:sz w:val="32"/>
          <w:szCs w:val="32"/>
        </w:rPr>
        <w:t xml:space="preserve">项目资金未支付</w:t>
      </w:r>
      <w:r>
        <w:rPr>
          <w:rFonts w:ascii="仿宋_GB2312" w:eastAsia="仿宋_GB2312" w:hAnsi="宋体" w:hint="eastAsia"/>
          <w:sz w:val="32"/>
          <w:szCs w:val="32"/>
        </w:rPr>
        <w:t xml:space="preserve">。</w:t>
      </w:r>
    </w:p>
    <w:p>
      <w:pPr>
        <w:spacing w:line="540" w:lineRule="exact"/>
        <w:ind w:firstLine="660"/>
        <w:rPr>
          <w:rFonts w:ascii="黑体" w:eastAsia="黑体" w:hAnsi="黑体"/>
          <w:sz w:val="32"/>
          <w:szCs w:val="32"/>
        </w:rPr>
      </w:pPr>
      <w:r>
        <w:rPr>
          <w:rFonts w:ascii="黑体" w:eastAsia="黑体" w:hAnsi="宋体" w:cs="黑体" w:hint="eastAsia"/>
          <w:sz w:val="32"/>
          <w:szCs w:val="32"/>
        </w:rPr>
        <w:t xml:space="preserve">二、财政拨款支出决算情况说明</w:t>
      </w:r>
    </w:p>
    <w:p>
      <w:pPr>
        <w:spacing w:line="540" w:lineRule="exact"/>
        <w:ind w:firstLine="660"/>
        <w:rPr>
          <w:rFonts w:ascii="楷体_GB2312" w:eastAsia="楷体_GB2312" w:hAnsi="宋体"/>
          <w:b/>
          <w:sz w:val="32"/>
          <w:szCs w:val="32"/>
        </w:rPr>
      </w:pPr>
      <w:r>
        <w:rPr>
          <w:rFonts w:ascii="楷体_GB2312" w:eastAsia="楷体_GB2312" w:hAnsi="宋体" w:hint="eastAsia"/>
          <w:b/>
          <w:sz w:val="32"/>
          <w:szCs w:val="32"/>
        </w:rPr>
        <w:t xml:space="preserve">（一）总体情况。</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年度财政拨款支出</w:t>
      </w:r>
      <w:r>
        <w:rPr>
          <w:rFonts w:ascii="仿宋_GB2312" w:eastAsia="仿宋_GB2312" w:cs="仿宋_GB2312" w:hint="eastAsia"/>
          <w:sz w:val="32"/>
          <w:szCs w:val="32"/>
        </w:rPr>
        <w:t xml:space="preserve">790.23</w:t>
      </w:r>
      <w:r>
        <w:rPr>
          <w:rFonts w:ascii="仿宋_GB2312" w:eastAsia="仿宋_GB2312" w:hAnsi="宋体" w:hint="eastAsia"/>
          <w:sz w:val="32"/>
          <w:szCs w:val="32"/>
        </w:rPr>
        <w:t xml:space="preserve">万元，其中：基本支出</w:t>
      </w:r>
      <w:r>
        <w:rPr>
          <w:rFonts w:ascii="仿宋_GB2312" w:eastAsia="仿宋_GB2312" w:cs="仿宋_GB2312" w:hint="eastAsia"/>
          <w:sz w:val="32"/>
          <w:szCs w:val="32"/>
        </w:rPr>
        <w:t xml:space="preserve">234.61</w:t>
      </w:r>
      <w:r>
        <w:rPr>
          <w:rFonts w:ascii="仿宋_GB2312" w:eastAsia="仿宋_GB2312" w:hAnsi="宋体" w:hint="eastAsia"/>
          <w:sz w:val="32"/>
          <w:szCs w:val="32"/>
        </w:rPr>
        <w:t xml:space="preserve">万元，项目支出</w:t>
      </w:r>
      <w:r>
        <w:rPr>
          <w:rFonts w:ascii="仿宋_GB2312" w:eastAsia="仿宋_GB2312" w:cs="仿宋_GB2312" w:hint="eastAsia"/>
          <w:sz w:val="32"/>
          <w:szCs w:val="32"/>
        </w:rPr>
        <w:t xml:space="preserve">555.62</w:t>
      </w:r>
      <w:r>
        <w:rPr>
          <w:rFonts w:ascii="仿宋_GB2312" w:eastAsia="仿宋_GB2312" w:hAnsi="宋体" w:hint="eastAsia"/>
          <w:sz w:val="32"/>
          <w:szCs w:val="32"/>
        </w:rPr>
        <w:t xml:space="preserve">万元。与</w:t>
      </w:r>
      <w:r>
        <w:rPr>
          <w:rFonts w:ascii="仿宋_GB2312" w:eastAsia="仿宋_GB2312" w:hAnsi="宋体"/>
          <w:sz w:val="32"/>
          <w:szCs w:val="32"/>
        </w:rPr>
        <w:t xml:space="preserve">上年相比，</w:t>
      </w:r>
      <w:r>
        <w:rPr>
          <w:rFonts w:ascii="仿宋_GB2312" w:eastAsia="仿宋_GB2312" w:hAnsi="宋体" w:hint="eastAsia"/>
          <w:sz w:val="32"/>
          <w:szCs w:val="32"/>
        </w:rPr>
        <w:t xml:space="preserve">财政拨款支出</w:t>
      </w:r>
      <w:r>
        <w:rPr>
          <w:rFonts w:ascii="仿宋_GB2312" w:eastAsia="仿宋_GB2312" w:hAnsi="宋体" w:hint="eastAsia"/>
          <w:sz w:val="32"/>
          <w:szCs w:val="32"/>
        </w:rPr>
        <w:t xml:space="preserve">减少228.23万元，降低22.41%</w:t>
      </w:r>
      <w:r>
        <w:rPr>
          <w:rFonts w:ascii="仿宋_GB2312" w:eastAsia="仿宋_GB2312" w:hAnsi="宋体" w:hint="eastAsia"/>
          <w:sz w:val="32"/>
          <w:szCs w:val="32"/>
        </w:rPr>
        <w:t xml:space="preserve">，主要原因</w:t>
      </w:r>
      <w:r>
        <w:rPr>
          <w:rFonts w:ascii="仿宋_GB2312" w:eastAsia="仿宋_GB2312" w:cs="仿宋_GB2312" w:hint="eastAsia"/>
          <w:sz w:val="32"/>
          <w:szCs w:val="32"/>
        </w:rPr>
        <w:t xml:space="preserve">：</w:t>
      </w:r>
      <w:r>
        <w:rPr>
          <w:rFonts w:ascii="仿宋_GB2312" w:eastAsia="仿宋_GB2312" w:cs="仿宋_GB2312" w:hint="eastAsia"/>
          <w:sz w:val="32"/>
          <w:szCs w:val="32"/>
        </w:rPr>
        <w:t xml:space="preserve">相关业务量减少</w:t>
      </w:r>
      <w:r>
        <w:rPr>
          <w:rFonts w:ascii="仿宋_GB2312" w:eastAsia="仿宋_GB2312" w:cs="仿宋_GB2312" w:hint="eastAsia"/>
          <w:sz w:val="32"/>
          <w:szCs w:val="32"/>
        </w:rPr>
        <w:t xml:space="preserve">。</w:t>
      </w:r>
      <w:r>
        <w:rPr>
          <w:rFonts w:ascii="仿宋_GB2312" w:eastAsia="仿宋_GB2312" w:hAnsi="宋体" w:hint="eastAsia"/>
          <w:sz w:val="32"/>
          <w:szCs w:val="32"/>
        </w:rPr>
        <w:t xml:space="preserve">与年初预算相比，</w:t>
      </w: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年度财政拨款支出完成年初预算的</w:t>
      </w:r>
      <w:r>
        <w:rPr>
          <w:rFonts w:ascii="仿宋_GB2312" w:eastAsia="仿宋_GB2312" w:cs="仿宋_GB2312" w:hint="eastAsia"/>
          <w:sz w:val="32"/>
          <w:szCs w:val="32"/>
        </w:rPr>
        <w:t xml:space="preserve">96.90</w:t>
      </w:r>
      <w:r>
        <w:rPr>
          <w:rFonts w:ascii="仿宋_GB2312" w:eastAsia="仿宋_GB2312" w:hAnsi="宋体" w:hint="eastAsia"/>
          <w:sz w:val="32"/>
          <w:szCs w:val="32"/>
        </w:rPr>
        <w:t xml:space="preserve">%，其中：基本支出完成年初预算的</w:t>
      </w:r>
      <w:r>
        <w:rPr>
          <w:rFonts w:ascii="仿宋_GB2312" w:eastAsia="仿宋_GB2312" w:cs="仿宋_GB2312" w:hint="eastAsia"/>
          <w:sz w:val="32"/>
          <w:szCs w:val="32"/>
        </w:rPr>
        <w:t xml:space="preserve">104.28</w:t>
      </w:r>
      <w:r>
        <w:rPr>
          <w:rFonts w:ascii="仿宋_GB2312" w:eastAsia="仿宋_GB2312" w:hAnsi="宋体" w:hint="eastAsia"/>
          <w:sz w:val="32"/>
          <w:szCs w:val="32"/>
        </w:rPr>
        <w:t xml:space="preserve">%，项目支出完成年初预算的</w:t>
      </w:r>
      <w:r>
        <w:rPr>
          <w:rFonts w:ascii="仿宋_GB2312" w:eastAsia="仿宋_GB2312" w:cs="仿宋_GB2312" w:hint="eastAsia"/>
          <w:sz w:val="32"/>
          <w:szCs w:val="32"/>
        </w:rPr>
        <w:t xml:space="preserve">94.09</w:t>
      </w:r>
      <w:r>
        <w:rPr>
          <w:rFonts w:ascii="仿宋_GB2312" w:eastAsia="仿宋_GB2312" w:hAnsi="宋体" w:hint="eastAsia"/>
          <w:sz w:val="32"/>
          <w:szCs w:val="32"/>
        </w:rPr>
        <w:t xml:space="preserve">%。</w:t>
      </w:r>
    </w:p>
    <w:p>
      <w:pPr>
        <w:spacing w:line="540" w:lineRule="exact"/>
        <w:ind w:firstLine="660"/>
        <w:rPr>
          <w:rFonts w:ascii="仿宋_GB2312" w:eastAsia="仿宋_GB2312" w:cs="仿宋_GB2312"/>
          <w:sz w:val="32"/>
          <w:szCs w:val="32"/>
        </w:rPr>
      </w:pPr>
      <w:r>
        <w:rPr>
          <w:rFonts w:ascii="楷体_GB2312" w:eastAsia="楷体_GB2312" w:hAnsi="宋体" w:hint="eastAsia"/>
          <w:b/>
          <w:sz w:val="32"/>
          <w:szCs w:val="32"/>
        </w:rPr>
        <w:t xml:space="preserve">（二）一般公共预算财政拨款支出情况。</w:t>
      </w:r>
    </w:p>
    <w:p>
      <w:pPr>
        <w:wordWrap w:val="0"/>
        <w:topLinePunct/>
        <w:spacing w:line="540" w:lineRule="exact"/>
        <w:ind w:firstLine="658"/>
        <w:rPr>
          <w:rFonts w:ascii="仿宋_GB2312" w:eastAsia="仿宋_GB2312" w:cs="仿宋_GB2312"/>
          <w:sz w:val="32"/>
          <w:szCs w:val="32"/>
        </w:rPr>
      </w:pPr>
      <w:r>
        <w:rPr>
          <w:rFonts w:ascii="仿宋_GB2312" w:eastAsia="仿宋_GB2312" w:cs="仿宋_GB2312" w:hint="eastAsia"/>
          <w:sz w:val="32"/>
          <w:szCs w:val="32"/>
        </w:rPr>
        <w:t xml:space="preserve">2024年度一般公共预算财政拨款支出790.23万元。按支出功能分类科目分，包括：</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1.一般公共服务支出232.14万元，具体包括：</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1）一般公共服务支出（类）宣传事务（款）行政运行（项）124.97万元,主要是工资福利支出，对个人和家庭的补助支出，商品和服务支出等支出，完成年初预算的100%，决算数与年初预算数存在差异的主要原因是无差异。</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（2）一般公共服务支出（类）宣传事务（款）一般行政管理事务（项）53.81万元,主要是项目资金等支出，完成年初预算的100%，决算数与年初预算数存在差异的主要原因是无差异。</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3）一般公共服务支出（类）宣传事务（款）事业运行（项）53.36万元,主要是事业单位工资福利支出，对个人和家庭的补助支出，商品和服务支出等支出，完成年初预算的100%，决算数与年初预算数存在差异的主要原因是无差异。</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2.文化旅游体育与传媒支出501.82万元，具体包括：</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（1）文化旅游体育与传媒支出（类）广播电视（款）传输发射（项）17.10万元,主要是项目资金等支出，完成年初预算的100%，决算数与年初预算数存在差异的主要原因是无差异。</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（2）文化旅游体育与传媒支出（类）广播电视（款）其他广播电视支出（项）445.19万元,主要是项目资金等支出，完成年初预算的100%，决算数与年初预算数存在差异的主要原因是无差异。</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3）文化旅游体育与传媒支出（类）其他文化旅游体育与传媒支出（款）其他文化旅游体育与传媒支出（项）39.53万元,主要是项目资金等支出，完成年初预算的100%，决算数与年初预算数存在差异的主要原因是无差异。</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3.社会保障和就业支出24.85万元，具体包括：</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（1）社会保障和就业支出（类）行政事业单位养老支出（款）行政单位离退休（项）1.08万元,主要是单位离退休取暖费等支出，完成年初预算的100%，决算数与年初预算数存在差异的主要原因是无差异。</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2）社会保障和就业支出（类）行政事业单位养老支出（款）机关事业单位基本养老保险缴费支出（项）20.92万元,主要是单位基本养老保险缴费等支出，完成年初预算的100%，决算数与年初预算数存在差异的主要原因是无差异。</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3）社会保障和就业支出（类）行政事业单位养老支出（款）机关事业单位职业年金缴费支出（项）2.85万元,主要是单位职业年金缴费等支出，完成年初预算的100%，决算数与年初预算数存在差异的主要原因是无差异。</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4.卫生健康支出12.08万元，具体包括：</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（1）卫生健康支出（类）行政事业单位医疗（款）行政单位医疗（项）8.73万元,主要是单位医疗保险等支出，完成年初预算的100%，决算数与年初预算数存在差异的主要原因是无差异。</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（2）卫生健康支出（类）行政事业单位医疗（款）事业单位医疗（项）3.35万元,主要是单位医疗保险等支出，完成年初预算的100%，决算数与年初预算数存在差异的主要原因是无差异。</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5.住房保障支出19.36万元，具体包括：</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（1）住房保障支出（类）住房改革支出（款）住房公积金（项）19.36万元,主要是住房公积金等支出，完成年初预算的100%，决算数与年初预算数存在差异的主要原因是无差异。</w:t>
      </w:r>
    </w:p>
    <w:p>
      <w:pPr>
        <w:spacing w:line="540" w:lineRule="exact"/>
        <w:ind w:firstLine="660"/>
        <w:rPr>
          <w:rFonts w:ascii="楷体_GB2312" w:eastAsia="楷体_GB2312" w:hAnsi="宋体"/>
          <w:b/>
          <w:sz w:val="32"/>
          <w:szCs w:val="32"/>
        </w:rPr>
      </w:pPr>
      <w:r>
        <w:rPr>
          <w:rFonts w:ascii="楷体_GB2312" w:eastAsia="楷体_GB2312" w:hAnsi="宋体" w:hint="eastAsia"/>
          <w:b/>
          <w:sz w:val="32"/>
          <w:szCs w:val="32"/>
        </w:rPr>
        <w:t xml:space="preserve">（三）政府性基金预算财政拨款支出情况。</w:t>
      </w:r>
    </w:p>
    <w:p>
      <w:pPr>
        <w:widowControl/>
        <w:wordWrap w:val="0"/>
        <w:spacing w:line="360" w:lineRule="auto"/>
        <w:ind w:firstLine="640" w:firstLineChars="200"/>
        <w:rPr>
          <w:rFonts w:ascii="仿宋_GB2312" w:eastAsia="仿宋_GB2312" w:cs="仿宋_GB2312"/>
          <w:sz w:val="32"/>
          <w:szCs w:val="32"/>
        </w:rPr>
      </w:pPr>
      <w:r>
        <w:rPr>
          <w:rFonts w:ascii="仿宋_GB2312" w:eastAsia="仿宋_GB2312" w:cs="仿宋_GB2312" w:hint="eastAsia"/>
          <w:sz w:val="32"/>
          <w:szCs w:val="32"/>
        </w:rPr>
        <w:t xml:space="preserve">本部门2024年度无政府性基金预算财政拨款支出。</w:t>
      </w:r>
    </w:p>
    <w:p>
      <w:pPr>
        <w:spacing w:line="540" w:lineRule="exact"/>
        <w:ind w:firstLine="660"/>
        <w:rPr>
          <w:rFonts w:ascii="楷体_GB2312" w:eastAsia="楷体_GB2312" w:hAnsi="宋体"/>
          <w:b/>
          <w:sz w:val="32"/>
          <w:szCs w:val="32"/>
        </w:rPr>
      </w:pPr>
      <w:r>
        <w:rPr>
          <w:rFonts w:ascii="楷体_GB2312" w:eastAsia="楷体_GB2312" w:hAnsi="宋体" w:hint="eastAsia"/>
          <w:b/>
          <w:sz w:val="32"/>
          <w:szCs w:val="32"/>
        </w:rPr>
        <w:t xml:space="preserve">（四）国有资本经营预算财政拨款支出情况。</w:t>
      </w:r>
    </w:p>
    <w:p>
      <w:pPr>
        <w:widowControl/>
        <w:wordWrap w:val="0"/>
        <w:spacing w:line="360" w:lineRule="auto"/>
        <w:ind w:firstLine="640" w:firstLineChars="200"/>
        <w:rPr>
          <w:rFonts w:ascii="仿宋_GB2312" w:eastAsia="仿宋_GB2312" w:cs="仿宋_GB2312"/>
          <w:sz w:val="32"/>
          <w:szCs w:val="32"/>
        </w:rPr>
      </w:pPr>
      <w:r>
        <w:rPr>
          <w:rFonts w:ascii="仿宋_GB2312" w:eastAsia="仿宋_GB2312" w:cs="仿宋_GB2312" w:hint="eastAsia"/>
          <w:sz w:val="32"/>
          <w:szCs w:val="32"/>
        </w:rPr>
        <w:t xml:space="preserve">本部门2024年度无国有资本经营预算财政拨款支出。</w:t>
      </w:r>
    </w:p>
    <w:p>
      <w:pPr>
        <w:spacing w:line="540" w:lineRule="exact"/>
        <w:ind w:firstLine="660"/>
        <w:rPr>
          <w:rFonts w:ascii="黑体" w:eastAsia="黑体" w:hAnsi="黑体"/>
          <w:sz w:val="32"/>
          <w:szCs w:val="32"/>
        </w:rPr>
      </w:pPr>
      <w:r>
        <w:rPr>
          <w:rFonts w:ascii="黑体" w:eastAsia="黑体" w:hAnsi="宋体" w:cs="黑体" w:hint="eastAsia"/>
          <w:sz w:val="32"/>
          <w:szCs w:val="32"/>
        </w:rPr>
        <w:t xml:space="preserve">三、财政拨款“三公”经费支出决算情况说明</w:t>
      </w:r>
    </w:p>
    <w:p>
      <w:pPr>
        <w:topLinePunct/>
        <w:spacing w:line="540" w:lineRule="exact"/>
        <w:ind w:firstLine="646"/>
        <w:rPr>
          <w:rFonts w:ascii="仿宋_GB2312" w:eastAsia="仿宋_GB2312" w:hAnsi="宋体"/>
          <w:sz w:val="32"/>
          <w:szCs w:val="32"/>
        </w:rPr>
      </w:pP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年度财政拨款安排的“三公”经费支出</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万元，完成预算的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%，决算数</w:t>
      </w:r>
      <w:r>
        <w:rPr>
          <w:rFonts w:ascii="仿宋_GB2312" w:eastAsia="仿宋_GB2312" w:hAnsi="宋体" w:hint="eastAsia"/>
          <w:sz w:val="32"/>
          <w:szCs w:val="32"/>
        </w:rPr>
        <w:t xml:space="preserve">持平</w:t>
      </w:r>
      <w:r>
        <w:rPr>
          <w:rFonts w:ascii="仿宋_GB2312" w:eastAsia="仿宋_GB2312" w:hAnsi="宋体" w:hint="eastAsia"/>
          <w:sz w:val="32"/>
          <w:szCs w:val="32"/>
        </w:rPr>
        <w:t xml:space="preserve">预算数的主要原因是</w:t>
      </w:r>
      <w:r>
        <w:rPr>
          <w:rFonts w:ascii="仿宋_GB2312" w:eastAsia="仿宋_GB2312" w:hAnsi="宋体" w:hint="eastAsia"/>
          <w:sz w:val="32"/>
          <w:szCs w:val="32"/>
        </w:rPr>
        <w:t xml:space="preserve">无三公经费</w:t>
      </w:r>
      <w:r>
        <w:rPr>
          <w:rFonts w:ascii="仿宋_GB2312" w:eastAsia="仿宋_GB2312" w:hAnsi="宋体" w:hint="eastAsia"/>
          <w:sz w:val="32"/>
          <w:szCs w:val="32"/>
        </w:rPr>
        <w:t xml:space="preserve">。其中：因公出国（境）费</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万元，公务接待费</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万元，公务用车购置及运行维护费</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w:t>
      </w:r>
    </w:p>
    <w:p>
      <w:pPr>
        <w:topLinePunct/>
        <w:spacing w:line="540" w:lineRule="exact"/>
        <w:ind w:firstLine="640" w:firstLineChars="200"/>
        <w:rPr>
          <w:rFonts w:ascii="仿宋_GB2312" w:eastAsia="仿宋_GB2312" w:cs="仿宋_GB2312"/>
          <w:sz w:val="32"/>
          <w:szCs w:val="32"/>
        </w:rPr>
      </w:pPr>
      <w:r>
        <w:rPr>
          <w:rFonts w:ascii="仿宋_GB2312" w:eastAsia="仿宋_GB2312" w:hAnsi="宋体" w:hint="eastAsia"/>
          <w:sz w:val="32"/>
          <w:szCs w:val="32"/>
        </w:rPr>
        <w:t xml:space="preserve">1.因公出国（境）费</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万元，占“三公”经费支出的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%。完成预算的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%，决算数</w:t>
      </w:r>
      <w:r>
        <w:rPr>
          <w:rFonts w:ascii="仿宋_GB2312" w:eastAsia="仿宋_GB2312" w:hAnsi="宋体" w:hint="eastAsia"/>
          <w:sz w:val="32"/>
          <w:szCs w:val="32"/>
        </w:rPr>
        <w:t xml:space="preserve">持平</w:t>
      </w:r>
      <w:r>
        <w:rPr>
          <w:rFonts w:ascii="仿宋_GB2312" w:eastAsia="仿宋_GB2312" w:hAnsi="宋体" w:hint="eastAsia"/>
          <w:sz w:val="32"/>
          <w:szCs w:val="32"/>
        </w:rPr>
        <w:t xml:space="preserve">预算数的主要原因是</w:t>
      </w:r>
      <w:r>
        <w:rPr>
          <w:rFonts w:ascii="仿宋_GB2312" w:eastAsia="仿宋_GB2312" w:hAnsi="宋体" w:hint="eastAsia"/>
          <w:sz w:val="32"/>
          <w:szCs w:val="32"/>
        </w:rPr>
        <w:t xml:space="preserve">无三公经费</w:t>
      </w:r>
      <w:r>
        <w:rPr>
          <w:rFonts w:ascii="仿宋_GB2312" w:eastAsia="仿宋_GB2312" w:hAnsi="宋体" w:hint="eastAsia"/>
          <w:sz w:val="32"/>
          <w:szCs w:val="32"/>
        </w:rPr>
        <w:t xml:space="preserve">。</w:t>
      </w: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年参加出国（境）团组</w:t>
      </w:r>
      <w:r>
        <w:rPr>
          <w:rFonts w:ascii="仿宋_GB2312" w:eastAsia="仿宋_GB2312" w:cs="仿宋_GB2312" w:hint="eastAsia"/>
          <w:sz w:val="32"/>
          <w:szCs w:val="32"/>
        </w:rPr>
        <w:t xml:space="preserve">0</w:t>
      </w:r>
      <w:r>
        <w:rPr>
          <w:rFonts w:ascii="仿宋_GB2312" w:eastAsia="仿宋_GB2312" w:hAnsi="宋体" w:hint="eastAsia"/>
          <w:sz w:val="32"/>
          <w:szCs w:val="32"/>
        </w:rPr>
        <w:t xml:space="preserve">个，累计</w:t>
      </w:r>
      <w:r>
        <w:rPr>
          <w:rFonts w:ascii="仿宋_GB2312" w:eastAsia="仿宋_GB2312" w:cs="仿宋_GB2312" w:hint="eastAsia"/>
          <w:sz w:val="32"/>
          <w:szCs w:val="32"/>
        </w:rPr>
        <w:t xml:space="preserve">0</w:t>
      </w:r>
      <w:r>
        <w:rPr>
          <w:rFonts w:ascii="仿宋_GB2312" w:eastAsia="仿宋_GB2312" w:hAnsi="宋体" w:hint="eastAsia"/>
          <w:sz w:val="32"/>
          <w:szCs w:val="32"/>
        </w:rPr>
        <w:t xml:space="preserve">人次</w:t>
      </w:r>
      <w:r>
        <w:rPr>
          <w:rFonts w:ascii="仿宋_GB2312" w:eastAsia="仿宋_GB2312" w:cs="仿宋_GB2312" w:hint="eastAsia"/>
          <w:sz w:val="32"/>
          <w:szCs w:val="32"/>
        </w:rPr>
        <w:t xml:space="preserve">。</w:t>
      </w: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年因公出国（境）费</w:t>
      </w:r>
      <w:r>
        <w:rPr>
          <w:rFonts w:ascii="仿宋_GB2312" w:eastAsia="仿宋_GB2312" w:hAnsi="宋体" w:hint="eastAsia"/>
          <w:sz w:val="32"/>
          <w:szCs w:val="32"/>
        </w:rPr>
        <w:t xml:space="preserve">与上年持平</w:t>
      </w:r>
      <w:r>
        <w:rPr>
          <w:rFonts w:ascii="仿宋_GB2312" w:eastAsia="仿宋_GB2312" w:hAnsi="宋体" w:hint="eastAsia"/>
          <w:sz w:val="32"/>
          <w:szCs w:val="32"/>
        </w:rPr>
        <w:t xml:space="preserve">，主要原因是</w:t>
      </w:r>
      <w:r>
        <w:rPr>
          <w:rFonts w:ascii="仿宋_GB2312" w:eastAsia="仿宋_GB2312" w:hAnsi="宋体" w:hint="eastAsia"/>
          <w:sz w:val="32"/>
          <w:szCs w:val="32"/>
        </w:rPr>
        <w:t xml:space="preserve">无三公经费</w:t>
      </w:r>
      <w:r>
        <w:rPr>
          <w:rFonts w:ascii="仿宋_GB2312" w:eastAsia="仿宋_GB2312" w:hAnsi="宋体" w:hint="eastAsia"/>
          <w:sz w:val="32"/>
          <w:szCs w:val="32"/>
        </w:rPr>
        <w:t xml:space="preserve">等。</w:t>
      </w:r>
    </w:p>
    <w:p>
      <w:pPr>
        <w:topLinePunct/>
        <w:spacing w:line="540" w:lineRule="exact"/>
        <w:ind w:firstLine="640" w:firstLineChars="200"/>
        <w:rPr>
          <w:rFonts w:ascii="仿宋_GB2312" w:eastAsia="仿宋_GB2312" w:hAnsi="宋体"/>
          <w:sz w:val="32"/>
          <w:szCs w:val="32"/>
        </w:rPr>
      </w:pPr>
      <w:r>
        <w:rPr>
          <w:rFonts w:ascii="仿宋_GB2312" w:eastAsia="仿宋_GB2312" w:hAnsi="宋体" w:hint="eastAsia"/>
          <w:sz w:val="32"/>
          <w:szCs w:val="32"/>
        </w:rPr>
        <w:t xml:space="preserve">2.公务接待费</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万元，占“三公”经费支出的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%。完成预算的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%，决算数</w:t>
      </w:r>
      <w:r>
        <w:rPr>
          <w:rFonts w:ascii="仿宋_GB2312" w:eastAsia="仿宋_GB2312" w:hAnsi="宋体" w:hint="eastAsia"/>
          <w:sz w:val="32"/>
          <w:szCs w:val="32"/>
        </w:rPr>
        <w:t xml:space="preserve">持平</w:t>
      </w:r>
      <w:r>
        <w:rPr>
          <w:rFonts w:ascii="仿宋_GB2312" w:eastAsia="仿宋_GB2312" w:hAnsi="宋体" w:hint="eastAsia"/>
          <w:sz w:val="32"/>
          <w:szCs w:val="32"/>
        </w:rPr>
        <w:t xml:space="preserve">预算数的主要原因是</w:t>
      </w:r>
      <w:r>
        <w:rPr>
          <w:rFonts w:ascii="仿宋_GB2312" w:eastAsia="仿宋_GB2312" w:hAnsi="宋体" w:hint="eastAsia"/>
          <w:sz w:val="32"/>
          <w:szCs w:val="32"/>
        </w:rPr>
        <w:t xml:space="preserve">无三公经费</w:t>
      </w:r>
      <w:r>
        <w:rPr>
          <w:rFonts w:ascii="仿宋_GB2312" w:eastAsia="仿宋_GB2312" w:hAnsi="宋体" w:hint="eastAsia"/>
          <w:sz w:val="32"/>
          <w:szCs w:val="32"/>
        </w:rPr>
        <w:t xml:space="preserve">。</w:t>
      </w: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年国内公务接待累计</w:t>
      </w:r>
      <w:r>
        <w:rPr>
          <w:rFonts w:ascii="仿宋_GB2312" w:eastAsia="仿宋_GB2312" w:cs="仿宋_GB2312" w:hint="eastAsia"/>
          <w:sz w:val="32"/>
          <w:szCs w:val="32"/>
        </w:rPr>
        <w:t xml:space="preserve">0</w:t>
      </w:r>
      <w:r>
        <w:rPr>
          <w:rFonts w:ascii="仿宋_GB2312" w:eastAsia="仿宋_GB2312" w:hAnsi="宋体" w:hint="eastAsia"/>
          <w:sz w:val="32"/>
          <w:szCs w:val="32"/>
        </w:rPr>
        <w:t xml:space="preserve">批次、</w:t>
      </w:r>
      <w:r>
        <w:rPr>
          <w:rFonts w:ascii="仿宋_GB2312" w:eastAsia="仿宋_GB2312" w:cs="仿宋_GB2312" w:hint="eastAsia"/>
          <w:sz w:val="32"/>
          <w:szCs w:val="32"/>
        </w:rPr>
        <w:t xml:space="preserve">0</w:t>
      </w:r>
      <w:r>
        <w:rPr>
          <w:rFonts w:ascii="仿宋_GB2312" w:eastAsia="仿宋_GB2312" w:hAnsi="宋体" w:hint="eastAsia"/>
          <w:sz w:val="32"/>
          <w:szCs w:val="32"/>
        </w:rPr>
        <w:t xml:space="preserve">人、</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w:t>
      </w:r>
      <w:r>
        <w:rPr>
          <w:rFonts w:ascii="仿宋_GB2312" w:eastAsia="仿宋_GB2312" w:cs="仿宋_GB2312" w:hint="eastAsia"/>
          <w:sz w:val="32"/>
          <w:szCs w:val="32"/>
        </w:rPr>
        <w:t xml:space="preserve">。</w:t>
      </w:r>
      <w:r>
        <w:rPr>
          <w:rFonts w:ascii="仿宋_GB2312" w:eastAsia="仿宋_GB2312" w:hAnsi="宋体" w:hint="eastAsia"/>
          <w:sz w:val="32"/>
          <w:szCs w:val="32"/>
        </w:rPr>
        <w:t xml:space="preserve">其中外事接待累计</w:t>
      </w:r>
      <w:r>
        <w:rPr>
          <w:rFonts w:ascii="仿宋_GB2312" w:eastAsia="仿宋_GB2312" w:cs="仿宋_GB2312" w:hint="eastAsia"/>
          <w:sz w:val="32"/>
          <w:szCs w:val="32"/>
        </w:rPr>
        <w:t xml:space="preserve">0</w:t>
      </w:r>
      <w:r>
        <w:rPr>
          <w:rFonts w:ascii="仿宋_GB2312" w:eastAsia="仿宋_GB2312" w:hAnsi="宋体" w:hint="eastAsia"/>
          <w:sz w:val="32"/>
          <w:szCs w:val="32"/>
        </w:rPr>
        <w:t xml:space="preserve">批次、</w:t>
      </w:r>
      <w:r>
        <w:rPr>
          <w:rFonts w:ascii="仿宋_GB2312" w:eastAsia="仿宋_GB2312" w:cs="仿宋_GB2312" w:hint="eastAsia"/>
          <w:sz w:val="32"/>
          <w:szCs w:val="32"/>
        </w:rPr>
        <w:t xml:space="preserve">0</w:t>
      </w:r>
      <w:r>
        <w:rPr>
          <w:rFonts w:ascii="仿宋_GB2312" w:eastAsia="仿宋_GB2312" w:hAnsi="宋体" w:hint="eastAsia"/>
          <w:sz w:val="32"/>
          <w:szCs w:val="32"/>
        </w:rPr>
        <w:t xml:space="preserve">人、</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w:t>
      </w:r>
      <w:r>
        <w:rPr>
          <w:rFonts w:ascii="仿宋_GB2312" w:eastAsia="仿宋_GB2312" w:cs="仿宋_GB2312" w:hint="eastAsia"/>
          <w:sz w:val="32"/>
          <w:szCs w:val="32"/>
        </w:rPr>
        <w:t xml:space="preserve">。</w:t>
      </w: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年公务接待费</w:t>
      </w:r>
      <w:r>
        <w:rPr>
          <w:rFonts w:ascii="仿宋_GB2312" w:eastAsia="仿宋_GB2312" w:hAnsi="宋体" w:hint="eastAsia"/>
          <w:sz w:val="32"/>
          <w:szCs w:val="32"/>
        </w:rPr>
        <w:t xml:space="preserve">与上年持平</w:t>
      </w:r>
      <w:r>
        <w:rPr>
          <w:rFonts w:ascii="仿宋_GB2312" w:eastAsia="仿宋_GB2312" w:hAnsi="宋体" w:hint="eastAsia"/>
          <w:sz w:val="32"/>
          <w:szCs w:val="32"/>
        </w:rPr>
        <w:t xml:space="preserve">，主要是</w:t>
      </w:r>
      <w:r>
        <w:rPr>
          <w:rFonts w:ascii="仿宋_GB2312" w:eastAsia="仿宋_GB2312" w:hAnsi="宋体" w:hint="eastAsia"/>
          <w:sz w:val="32"/>
          <w:szCs w:val="32"/>
        </w:rPr>
        <w:t xml:space="preserve">无三公经费</w:t>
      </w:r>
      <w:r>
        <w:rPr>
          <w:rFonts w:ascii="仿宋_GB2312" w:eastAsia="仿宋_GB2312" w:hAnsi="宋体" w:hint="eastAsia"/>
          <w:sz w:val="32"/>
          <w:szCs w:val="32"/>
        </w:rPr>
        <w:t xml:space="preserve">等原因。</w:t>
      </w:r>
    </w:p>
    <w:p>
      <w:pPr>
        <w:topLinePunct/>
        <w:spacing w:line="540" w:lineRule="exact"/>
        <w:ind w:firstLine="640" w:firstLineChars="200"/>
        <w:rPr>
          <w:rFonts w:ascii="仿宋_GB2312" w:eastAsia="仿宋_GB2312" w:hAnsi="宋体"/>
          <w:sz w:val="32"/>
          <w:szCs w:val="32"/>
        </w:rPr>
      </w:pPr>
      <w:r>
        <w:rPr>
          <w:rFonts w:ascii="仿宋_GB2312" w:eastAsia="仿宋_GB2312" w:hAnsi="宋体" w:hint="eastAsia"/>
          <w:sz w:val="32"/>
          <w:szCs w:val="32"/>
        </w:rPr>
        <w:t xml:space="preserve">3.公务用车购置及</w:t>
      </w:r>
      <w:r>
        <w:rPr>
          <w:rFonts w:ascii="仿宋_GB2312" w:eastAsia="仿宋_GB2312" w:hAnsi="宋体"/>
          <w:sz w:val="32"/>
          <w:szCs w:val="32"/>
        </w:rPr>
        <w:t xml:space="preserve">运行费</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万元，占“三公”经费支出的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%。完成预算的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%，决算数</w:t>
      </w:r>
      <w:r>
        <w:rPr>
          <w:rFonts w:ascii="仿宋_GB2312" w:eastAsia="仿宋_GB2312" w:hAnsi="宋体" w:hint="eastAsia"/>
          <w:sz w:val="32"/>
          <w:szCs w:val="32"/>
        </w:rPr>
        <w:t xml:space="preserve">持平</w:t>
      </w:r>
      <w:r>
        <w:rPr>
          <w:rFonts w:ascii="仿宋_GB2312" w:eastAsia="仿宋_GB2312" w:hAnsi="宋体" w:hint="eastAsia"/>
          <w:sz w:val="32"/>
          <w:szCs w:val="32"/>
        </w:rPr>
        <w:t xml:space="preserve">预算数的主要原因是</w:t>
      </w:r>
      <w:r>
        <w:rPr>
          <w:rFonts w:ascii="仿宋_GB2312" w:eastAsia="仿宋_GB2312" w:hAnsi="宋体" w:hint="eastAsia"/>
          <w:sz w:val="32"/>
          <w:szCs w:val="32"/>
        </w:rPr>
        <w:t xml:space="preserve">无三公经费</w:t>
      </w:r>
      <w:r>
        <w:rPr>
          <w:rFonts w:ascii="仿宋_GB2312" w:eastAsia="仿宋_GB2312" w:hAnsi="宋体" w:hint="eastAsia"/>
          <w:sz w:val="32"/>
          <w:szCs w:val="32"/>
        </w:rPr>
        <w:t xml:space="preserve">。</w:t>
      </w:r>
      <w:r>
        <w:rPr>
          <w:rFonts w:ascii="仿宋_GB2312" w:eastAsia="仿宋_GB2312" w:hAnsi="宋体" w:hint="eastAsia"/>
          <w:sz w:val="32"/>
          <w:szCs w:val="32"/>
        </w:rPr>
        <w:t xml:space="preserve">与上年持平</w:t>
      </w:r>
      <w:r>
        <w:rPr>
          <w:rFonts w:ascii="仿宋_GB2312" w:eastAsia="仿宋_GB2312" w:hAnsi="宋体" w:hint="eastAsia"/>
          <w:sz w:val="32"/>
          <w:szCs w:val="32"/>
        </w:rPr>
        <w:t xml:space="preserve">，主要是</w:t>
      </w:r>
      <w:r>
        <w:rPr>
          <w:rFonts w:ascii="仿宋_GB2312" w:eastAsia="仿宋_GB2312" w:hAnsi="宋体" w:hint="eastAsia"/>
          <w:sz w:val="32"/>
          <w:szCs w:val="32"/>
        </w:rPr>
        <w:t xml:space="preserve">无三公经费</w:t>
      </w:r>
      <w:r>
        <w:rPr>
          <w:rFonts w:ascii="仿宋_GB2312" w:eastAsia="仿宋_GB2312" w:hAnsi="宋体" w:hint="eastAsia"/>
          <w:sz w:val="32"/>
          <w:szCs w:val="32"/>
        </w:rPr>
        <w:t xml:space="preserve">等原因。</w:t>
      </w:r>
    </w:p>
    <w:p>
      <w:pPr>
        <w:topLinePunct/>
        <w:spacing w:line="540" w:lineRule="exact"/>
        <w:ind w:firstLine="645"/>
        <w:rPr>
          <w:rFonts w:ascii="仿宋_GB2312" w:eastAsia="仿宋_GB2312" w:hAnsi="宋体"/>
          <w:sz w:val="32"/>
          <w:szCs w:val="32"/>
        </w:rPr>
      </w:pPr>
      <w:r>
        <w:rPr>
          <w:rFonts w:ascii="仿宋_GB2312" w:eastAsia="仿宋_GB2312" w:hAnsi="宋体" w:hint="eastAsia"/>
          <w:sz w:val="32"/>
          <w:szCs w:val="32"/>
        </w:rPr>
        <w:t xml:space="preserve">其中：公务用车购置费</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w:t>
      </w:r>
      <w:r>
        <w:rPr>
          <w:rFonts w:ascii="仿宋_GB2312" w:eastAsia="仿宋_GB2312" w:hAnsi="宋体" w:hint="eastAsia"/>
          <w:sz w:val="32"/>
          <w:szCs w:val="32"/>
        </w:rPr>
        <w:t xml:space="preserve">当年购置公务用车</w:t>
      </w:r>
      <w:r>
        <w:rPr>
          <w:rFonts w:ascii="仿宋_GB2312" w:eastAsia="仿宋_GB2312" w:cs="仿宋_GB2312" w:hint="eastAsia"/>
          <w:sz w:val="32"/>
          <w:szCs w:val="32"/>
        </w:rPr>
        <w:t xml:space="preserve">0</w:t>
      </w:r>
      <w:r>
        <w:rPr>
          <w:rFonts w:ascii="仿宋_GB2312" w:eastAsia="仿宋_GB2312" w:hAnsi="宋体" w:hint="eastAsia"/>
          <w:sz w:val="32"/>
          <w:szCs w:val="32"/>
        </w:rPr>
        <w:t xml:space="preserve">辆。公务用车运行维护费</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w:t>
      </w:r>
      <w:r>
        <w:rPr>
          <w:rFonts w:ascii="仿宋_GB2312" w:eastAsia="仿宋_GB2312" w:hAnsi="宋体" w:hint="eastAsia"/>
          <w:sz w:val="32"/>
          <w:szCs w:val="32"/>
        </w:rPr>
        <w:t xml:space="preserve">截至年末使用</w:t>
      </w:r>
      <w:r>
        <w:rPr>
          <w:rFonts w:ascii="仿宋_GB2312" w:eastAsia="仿宋_GB2312" w:hAnsi="宋体"/>
          <w:sz w:val="32"/>
          <w:szCs w:val="32"/>
        </w:rPr>
        <w:t xml:space="preserve">财政拨款开支</w:t>
      </w:r>
      <w:r>
        <w:rPr>
          <w:rFonts w:ascii="仿宋_GB2312" w:eastAsia="仿宋_GB2312" w:hAnsi="宋体" w:hint="eastAsia"/>
          <w:sz w:val="32"/>
          <w:szCs w:val="32"/>
        </w:rPr>
        <w:t xml:space="preserve">运行维护费</w:t>
      </w:r>
      <w:r>
        <w:rPr>
          <w:rFonts w:ascii="仿宋_GB2312" w:eastAsia="仿宋_GB2312" w:hAnsi="宋体"/>
          <w:sz w:val="32"/>
          <w:szCs w:val="32"/>
        </w:rPr>
        <w:t xml:space="preserve">的</w:t>
      </w:r>
      <w:r>
        <w:rPr>
          <w:rFonts w:ascii="仿宋_GB2312" w:eastAsia="仿宋_GB2312" w:hAnsi="宋体" w:hint="eastAsia"/>
          <w:sz w:val="32"/>
          <w:szCs w:val="32"/>
        </w:rPr>
        <w:t xml:space="preserve">公务用车保有量</w:t>
      </w:r>
      <w:r>
        <w:rPr>
          <w:rFonts w:ascii="仿宋_GB2312" w:eastAsia="仿宋_GB2312" w:cs="仿宋_GB2312" w:hint="eastAsia"/>
          <w:sz w:val="32"/>
          <w:szCs w:val="32"/>
        </w:rPr>
        <w:t xml:space="preserve">0</w:t>
      </w:r>
      <w:r>
        <w:rPr>
          <w:rFonts w:ascii="仿宋_GB2312" w:eastAsia="仿宋_GB2312" w:hAnsi="宋体" w:hint="eastAsia"/>
          <w:sz w:val="32"/>
          <w:szCs w:val="32"/>
        </w:rPr>
        <w:t xml:space="preserve">辆。</w:t>
      </w:r>
    </w:p>
    <w:p>
      <w:pPr>
        <w:spacing w:line="540" w:lineRule="exact"/>
        <w:ind w:firstLine="645"/>
        <w:rPr>
          <w:rFonts w:ascii="黑体" w:eastAsia="黑体" w:hAnsi="黑体"/>
          <w:sz w:val="32"/>
          <w:szCs w:val="32"/>
        </w:rPr>
      </w:pPr>
      <w:r>
        <w:rPr>
          <w:rFonts w:ascii="黑体" w:eastAsia="黑体" w:hAnsi="宋体" w:cs="黑体" w:hint="eastAsia"/>
          <w:sz w:val="32"/>
          <w:szCs w:val="32"/>
        </w:rPr>
        <w:t xml:space="preserve">四、一般公共预算财政拨款基本支出决算情况说明</w:t>
      </w:r>
    </w:p>
    <w:p>
      <w:pPr>
        <w:spacing w:line="540" w:lineRule="exact"/>
        <w:ind w:firstLine="645"/>
        <w:rPr>
          <w:rFonts w:ascii="仿宋_GB2312" w:eastAsia="仿宋_GB2312" w:hAnsi="宋体"/>
          <w:sz w:val="32"/>
          <w:szCs w:val="32"/>
        </w:rPr>
      </w:pP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年度一般公共预算财政拨款基本支出</w:t>
      </w:r>
      <w:r>
        <w:rPr>
          <w:rFonts w:ascii="仿宋_GB2312" w:eastAsia="仿宋_GB2312" w:cs="仿宋_GB2312" w:hint="eastAsia"/>
          <w:sz w:val="32"/>
          <w:szCs w:val="32"/>
        </w:rPr>
        <w:t xml:space="preserve">21.35</w:t>
      </w:r>
      <w:r>
        <w:rPr>
          <w:rFonts w:ascii="仿宋_GB2312" w:eastAsia="仿宋_GB2312" w:hAnsi="宋体" w:hint="eastAsia"/>
          <w:sz w:val="32"/>
          <w:szCs w:val="32"/>
        </w:rPr>
        <w:t xml:space="preserve">万元，其中：人员经费</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主要包括基本工资、津贴补贴、奖金、其他社会保障缴费、机关事业单位基本养老保险缴费、其他工资福利支出、离休费、退休费、抚恤金、生活补助、奖励金、住房公积金、其他对个人和家庭补助的支出等；日常公用经费</w:t>
      </w:r>
      <w:r>
        <w:rPr>
          <w:rFonts w:ascii="仿宋_GB2312" w:eastAsia="仿宋_GB2312" w:cs="仿宋_GB2312" w:hint="eastAsia"/>
          <w:sz w:val="32"/>
          <w:szCs w:val="32"/>
        </w:rPr>
        <w:t xml:space="preserve">21.35</w:t>
      </w:r>
      <w:bookmarkStart w:id="0" w:name="_GoBack"/>
      <w:bookmarkEnd w:id="0"/>
      <w:r>
        <w:rPr>
          <w:rFonts w:ascii="仿宋_GB2312" w:eastAsia="仿宋_GB2312" w:hAnsi="宋体" w:hint="eastAsia"/>
          <w:sz w:val="32"/>
          <w:szCs w:val="32"/>
        </w:rPr>
        <w:t xml:space="preserve">万元，主要包括办公费、印刷费、手续费、水费、电费、邮电费、取暖费、物业费、差旅费、因公出国（境）费用、维修（护）费、租赁费、会议费、培训费、公务接待费、劳务费、委托业务费、工会经费、福利费、公务用车运行维护费、其他交通费用、其他商品和服务支出、办公设备购置、专用设备购置、信息网络及软件购置更新等。</w:t>
      </w:r>
    </w:p>
    <w:p>
      <w:pPr>
        <w:spacing w:line="540" w:lineRule="exact"/>
        <w:ind w:firstLine="640" w:firstLineChars="200"/>
        <w:rPr>
          <w:rFonts w:ascii="黑体" w:eastAsia="黑体" w:hAnsi="黑体"/>
          <w:sz w:val="32"/>
          <w:szCs w:val="32"/>
        </w:rPr>
      </w:pPr>
      <w:r>
        <w:rPr>
          <w:rFonts w:ascii="黑体" w:eastAsia="黑体" w:hAnsi="宋体" w:cs="黑体" w:hint="eastAsia"/>
          <w:sz w:val="32"/>
          <w:szCs w:val="32"/>
        </w:rPr>
        <w:t xml:space="preserve">五、其他重要事项的情况说明</w:t>
      </w:r>
    </w:p>
    <w:p>
      <w:pPr>
        <w:spacing w:line="540" w:lineRule="exact"/>
        <w:ind w:firstLine="643" w:firstLineChars="200"/>
        <w:rPr>
          <w:rFonts w:ascii="楷体_GB2312" w:eastAsia="楷体_GB2312" w:hAnsi="黑体"/>
          <w:b/>
          <w:sz w:val="32"/>
          <w:szCs w:val="32"/>
        </w:rPr>
      </w:pPr>
      <w:r>
        <w:rPr>
          <w:rFonts w:ascii="楷体_GB2312" w:eastAsia="楷体_GB2312" w:hAnsi="黑体" w:hint="eastAsia"/>
          <w:b/>
          <w:sz w:val="32"/>
          <w:szCs w:val="32"/>
        </w:rPr>
        <w:t xml:space="preserve">（一）机关运行经费支出情况。</w:t>
      </w:r>
    </w:p>
    <w:p>
      <w:pPr>
        <w:topLinePunct/>
        <w:spacing w:line="540" w:lineRule="exact"/>
        <w:ind w:firstLine="640" w:firstLineChars="200"/>
        <w:rPr>
          <w:rFonts w:ascii="仿宋_GB2312" w:eastAsia="仿宋_GB2312" w:hAnsi="黑体"/>
          <w:sz w:val="32"/>
          <w:szCs w:val="32"/>
        </w:rPr>
      </w:pPr>
      <w:r>
        <w:rPr>
          <w:rFonts w:ascii="仿宋_GB2312" w:eastAsia="仿宋_GB2312" w:hAnsi="黑体" w:hint="eastAsia"/>
          <w:sz w:val="32"/>
          <w:szCs w:val="32"/>
          <w:lang w:eastAsia="zh-CN"/>
        </w:rPr>
        <w:t xml:space="preserve">2024</w:t>
      </w:r>
      <w:r>
        <w:rPr>
          <w:rFonts w:ascii="仿宋_GB2312" w:eastAsia="仿宋_GB2312" w:hAnsi="黑体" w:hint="eastAsia"/>
          <w:sz w:val="32"/>
          <w:szCs w:val="32"/>
        </w:rPr>
        <w:t xml:space="preserve">年机关运行经费支出</w:t>
      </w:r>
      <w:r>
        <w:rPr>
          <w:rFonts w:ascii="仿宋_GB2312" w:eastAsia="仿宋_GB2312" w:cs="仿宋_GB2312" w:hint="eastAsia"/>
          <w:sz w:val="32"/>
          <w:szCs w:val="32"/>
        </w:rPr>
        <w:t xml:space="preserve">20.04</w:t>
      </w:r>
      <w:r>
        <w:rPr>
          <w:rFonts w:ascii="仿宋_GB2312" w:eastAsia="仿宋_GB2312" w:hAnsi="黑体" w:hint="eastAsia"/>
          <w:sz w:val="32"/>
          <w:szCs w:val="32"/>
        </w:rPr>
        <w:t xml:space="preserve">万元（与部门决算中行政单位和参照公务员法管理事业单位财政拨款基本支出中公用经费之和一致），</w:t>
      </w:r>
      <w:r>
        <w:rPr>
          <w:rFonts w:ascii="仿宋_GB2312" w:eastAsia="仿宋_GB2312" w:hAnsi="宋体" w:hint="eastAsia"/>
          <w:sz w:val="32"/>
          <w:szCs w:val="32"/>
        </w:rPr>
        <w:t xml:space="preserve">比上年减少14.35万元，降低41.73%</w:t>
      </w:r>
      <w:r>
        <w:rPr>
          <w:rFonts w:ascii="仿宋_GB2312" w:eastAsia="仿宋_GB2312" w:hAnsi="黑体" w:hint="eastAsia"/>
          <w:sz w:val="32"/>
          <w:szCs w:val="32"/>
        </w:rPr>
        <w:t xml:space="preserve">，主要原因是</w:t>
      </w:r>
      <w:r>
        <w:rPr>
          <w:rFonts w:ascii="仿宋_GB2312" w:eastAsia="仿宋_GB2312" w:hAnsi="宋体" w:hint="eastAsia"/>
          <w:sz w:val="32"/>
          <w:szCs w:val="32"/>
        </w:rPr>
        <w:t xml:space="preserve">相关业务量减少</w:t>
      </w:r>
      <w:r>
        <w:rPr>
          <w:rFonts w:ascii="仿宋_GB2312" w:eastAsia="仿宋_GB2312" w:hAnsi="黑体" w:hint="eastAsia"/>
          <w:sz w:val="32"/>
          <w:szCs w:val="32"/>
        </w:rPr>
        <w:t xml:space="preserve">。</w:t>
      </w:r>
    </w:p>
    <w:p>
      <w:pPr>
        <w:spacing w:line="540" w:lineRule="exact"/>
        <w:ind w:firstLine="643" w:firstLineChars="200"/>
        <w:rPr>
          <w:rFonts w:ascii="楷体_GB2312" w:eastAsia="楷体_GB2312" w:hAnsi="黑体"/>
          <w:b/>
          <w:sz w:val="32"/>
          <w:szCs w:val="32"/>
        </w:rPr>
      </w:pPr>
      <w:r>
        <w:rPr>
          <w:rFonts w:ascii="楷体_GB2312" w:eastAsia="楷体_GB2312" w:hAnsi="黑体" w:hint="eastAsia"/>
          <w:b/>
          <w:sz w:val="32"/>
          <w:szCs w:val="32"/>
        </w:rPr>
        <w:t xml:space="preserve">（二）政府采购支出情况。</w:t>
      </w:r>
    </w:p>
    <w:p>
      <w:pPr>
        <w:topLinePunct/>
        <w:spacing w:line="540" w:lineRule="exact"/>
        <w:ind w:firstLine="640" w:firstLineChars="200"/>
        <w:rPr>
          <w:rFonts w:ascii="仿宋_GB2312" w:eastAsia="仿宋_GB2312" w:hAnsi="黑体"/>
          <w:sz w:val="32"/>
          <w:szCs w:val="32"/>
        </w:rPr>
      </w:pPr>
      <w:r>
        <w:rPr>
          <w:rFonts w:ascii="仿宋_GB2312" w:eastAsia="仿宋_GB2312" w:hAnsi="黑体" w:hint="eastAsia"/>
          <w:sz w:val="32"/>
          <w:szCs w:val="32"/>
          <w:lang w:eastAsia="zh-CN"/>
        </w:rPr>
        <w:t xml:space="preserve">2024</w:t>
      </w:r>
      <w:r>
        <w:rPr>
          <w:rFonts w:ascii="仿宋_GB2312" w:eastAsia="仿宋_GB2312" w:hAnsi="黑体" w:hint="eastAsia"/>
          <w:sz w:val="32"/>
          <w:szCs w:val="32"/>
        </w:rPr>
        <w:t xml:space="preserve">年政府采购支出总额</w:t>
      </w:r>
      <w:r>
        <w:rPr>
          <w:rFonts w:ascii="仿宋_GB2312" w:eastAsia="仿宋_GB2312" w:cs="仿宋_GB2312" w:hint="eastAsia"/>
          <w:sz w:val="32"/>
          <w:szCs w:val="32"/>
        </w:rPr>
        <w:t xml:space="preserve">0.00</w:t>
      </w:r>
      <w:r>
        <w:rPr>
          <w:rFonts w:ascii="仿宋_GB2312" w:eastAsia="仿宋_GB2312" w:hAnsi="黑体" w:hint="eastAsia"/>
          <w:sz w:val="32"/>
          <w:szCs w:val="32"/>
        </w:rPr>
        <w:t xml:space="preserve">万元，其中：政府采购货物支出</w:t>
      </w:r>
      <w:r>
        <w:rPr>
          <w:rFonts w:ascii="仿宋_GB2312" w:eastAsia="仿宋_GB2312" w:cs="仿宋_GB2312" w:hint="eastAsia"/>
          <w:sz w:val="32"/>
          <w:szCs w:val="32"/>
        </w:rPr>
        <w:t xml:space="preserve">0.00</w:t>
      </w:r>
      <w:r>
        <w:rPr>
          <w:rFonts w:ascii="仿宋_GB2312" w:eastAsia="仿宋_GB2312" w:hAnsi="黑体" w:hint="eastAsia"/>
          <w:sz w:val="32"/>
          <w:szCs w:val="32"/>
        </w:rPr>
        <w:t xml:space="preserve">万元，政府采购工程支出</w:t>
      </w:r>
      <w:r>
        <w:rPr>
          <w:rFonts w:ascii="仿宋_GB2312" w:eastAsia="仿宋_GB2312" w:cs="仿宋_GB2312" w:hint="eastAsia"/>
          <w:sz w:val="32"/>
          <w:szCs w:val="32"/>
        </w:rPr>
        <w:t xml:space="preserve">0.00</w:t>
      </w:r>
      <w:r>
        <w:rPr>
          <w:rFonts w:ascii="仿宋_GB2312" w:eastAsia="仿宋_GB2312" w:hAnsi="黑体" w:hint="eastAsia"/>
          <w:sz w:val="32"/>
          <w:szCs w:val="32"/>
        </w:rPr>
        <w:t xml:space="preserve">万元，政府采购服务支出</w:t>
      </w:r>
      <w:r>
        <w:rPr>
          <w:rFonts w:ascii="仿宋_GB2312" w:eastAsia="仿宋_GB2312" w:cs="仿宋_GB2312" w:hint="eastAsia"/>
          <w:sz w:val="32"/>
          <w:szCs w:val="32"/>
        </w:rPr>
        <w:t xml:space="preserve">0.00</w:t>
      </w:r>
      <w:r>
        <w:rPr>
          <w:rFonts w:ascii="仿宋_GB2312" w:eastAsia="仿宋_GB2312" w:hAnsi="黑体" w:hint="eastAsia"/>
          <w:sz w:val="32"/>
          <w:szCs w:val="32"/>
        </w:rPr>
        <w:t xml:space="preserve">万元。</w:t>
      </w:r>
      <w:r>
        <w:rPr>
          <w:rFonts w:ascii="仿宋_GB2312" w:eastAsia="仿宋_GB2312" w:hint="eastAsia"/>
          <w:sz w:val="32"/>
          <w:szCs w:val="32"/>
        </w:rPr>
        <w:t xml:space="preserve">授予中小企业合同金额</w:t>
      </w:r>
      <w:r>
        <w:rPr>
          <w:rFonts w:ascii="仿宋_GB2312" w:eastAsia="仿宋_GB2312" w:cs="仿宋_GB2312" w:hint="eastAsia"/>
          <w:sz w:val="32"/>
          <w:szCs w:val="32"/>
        </w:rPr>
        <w:t xml:space="preserve">0.00</w:t>
      </w:r>
      <w:r>
        <w:rPr>
          <w:rFonts w:ascii="仿宋_GB2312" w:eastAsia="仿宋_GB2312" w:hint="eastAsia"/>
          <w:sz w:val="32"/>
          <w:szCs w:val="32"/>
        </w:rPr>
        <w:t xml:space="preserve">万元，占政府采购支出总额的</w:t>
      </w:r>
      <w:r>
        <w:rPr>
          <w:rFonts w:ascii="仿宋_GB2312" w:eastAsia="仿宋_GB2312" w:cs="仿宋_GB2312" w:hint="eastAsia"/>
          <w:sz w:val="32"/>
          <w:szCs w:val="32"/>
        </w:rPr>
        <w:t xml:space="preserve">0.00</w:t>
      </w:r>
      <w:r>
        <w:rPr>
          <w:rFonts w:ascii="仿宋_GB2312" w:eastAsia="仿宋_GB2312" w:hint="eastAsia"/>
          <w:sz w:val="32"/>
          <w:szCs w:val="32"/>
        </w:rPr>
        <w:t xml:space="preserve">%，其中：授予小微企业合同金额</w:t>
      </w:r>
      <w:r>
        <w:rPr>
          <w:rFonts w:ascii="仿宋_GB2312" w:eastAsia="仿宋_GB2312" w:cs="仿宋_GB2312" w:hint="eastAsia"/>
          <w:sz w:val="32"/>
          <w:szCs w:val="32"/>
        </w:rPr>
        <w:t xml:space="preserve">0.00</w:t>
      </w:r>
      <w:r>
        <w:rPr>
          <w:rFonts w:ascii="仿宋_GB2312" w:eastAsia="仿宋_GB2312" w:hint="eastAsia"/>
          <w:sz w:val="32"/>
          <w:szCs w:val="32"/>
        </w:rPr>
        <w:t xml:space="preserve">万元，占中小企业采购支出总额的</w:t>
      </w:r>
      <w:r>
        <w:rPr>
          <w:rFonts w:ascii="仿宋_GB2312" w:eastAsia="仿宋_GB2312" w:cs="仿宋_GB2312" w:hint="eastAsia"/>
          <w:sz w:val="32"/>
          <w:szCs w:val="32"/>
        </w:rPr>
        <w:t xml:space="preserve">0.00</w:t>
      </w:r>
      <w:r>
        <w:rPr>
          <w:rFonts w:ascii="仿宋_GB2312" w:eastAsia="仿宋_GB2312" w:hint="eastAsia"/>
          <w:sz w:val="32"/>
          <w:szCs w:val="32"/>
        </w:rPr>
        <w:t xml:space="preserve">%；货物采购授予中小企业合同金额占货物支出金额的</w:t>
      </w:r>
      <w:r>
        <w:rPr>
          <w:rFonts w:ascii="仿宋_GB2312" w:eastAsia="仿宋_GB2312" w:hAnsi="宋体" w:hint="eastAsia"/>
          <w:sz w:val="32"/>
          <w:szCs w:val="32"/>
        </w:rPr>
        <w:t xml:space="preserve">0</w:t>
      </w:r>
      <w:r>
        <w:rPr>
          <w:rFonts w:ascii="仿宋_GB2312" w:eastAsia="仿宋_GB2312" w:hint="eastAsia"/>
          <w:sz w:val="32"/>
          <w:szCs w:val="32"/>
        </w:rPr>
        <w:t xml:space="preserve">%；工程采购授予中小企业合同金额占工程支出金额的</w:t>
      </w:r>
      <w:r>
        <w:rPr>
          <w:rFonts w:ascii="仿宋_GB2312" w:eastAsia="仿宋_GB2312" w:hAnsi="宋体" w:hint="eastAsia"/>
          <w:sz w:val="32"/>
          <w:szCs w:val="32"/>
        </w:rPr>
        <w:t xml:space="preserve">0</w:t>
      </w:r>
      <w:r>
        <w:rPr>
          <w:rFonts w:ascii="仿宋_GB2312" w:eastAsia="仿宋_GB2312" w:hint="eastAsia"/>
          <w:sz w:val="32"/>
          <w:szCs w:val="32"/>
        </w:rPr>
        <w:t xml:space="preserve">%；服务采购授予中小企业合同金额占服务支出金额的</w:t>
      </w:r>
      <w:r>
        <w:rPr>
          <w:rFonts w:ascii="仿宋_GB2312" w:eastAsia="仿宋_GB2312" w:hAnsi="宋体" w:hint="eastAsia"/>
          <w:sz w:val="32"/>
          <w:szCs w:val="32"/>
        </w:rPr>
        <w:t xml:space="preserve">0</w:t>
      </w:r>
      <w:r>
        <w:rPr>
          <w:rFonts w:ascii="仿宋_GB2312" w:eastAsia="仿宋_GB2312" w:hint="eastAsia"/>
          <w:sz w:val="32"/>
          <w:szCs w:val="32"/>
        </w:rPr>
        <w:t xml:space="preserve">%。</w:t>
      </w:r>
    </w:p>
    <w:p>
      <w:pPr>
        <w:spacing w:line="540" w:lineRule="exact"/>
        <w:ind w:firstLine="643" w:firstLineChars="200"/>
        <w:rPr>
          <w:rFonts w:ascii="楷体_GB2312" w:eastAsia="楷体_GB2312" w:hAnsi="黑体"/>
          <w:b/>
          <w:sz w:val="32"/>
          <w:szCs w:val="32"/>
        </w:rPr>
      </w:pPr>
      <w:r>
        <w:rPr>
          <w:rFonts w:ascii="楷体_GB2312" w:eastAsia="楷体_GB2312" w:hAnsi="黑体" w:hint="eastAsia"/>
          <w:b/>
          <w:sz w:val="32"/>
          <w:szCs w:val="32"/>
        </w:rPr>
        <w:t xml:space="preserve">（三）国有资产占用情况。</w:t>
      </w:r>
    </w:p>
    <w:p>
      <w:pPr>
        <w:topLinePunct/>
        <w:spacing w:line="540" w:lineRule="exact"/>
        <w:ind w:firstLine="640" w:firstLineChars="200"/>
        <w:rPr>
          <w:rFonts w:ascii="仿宋_GB2312" w:eastAsia="仿宋_GB2312" w:hAnsi="黑体"/>
          <w:sz w:val="32"/>
          <w:szCs w:val="32"/>
        </w:rPr>
      </w:pPr>
      <w:r>
        <w:rPr>
          <w:rFonts w:ascii="仿宋_GB2312" w:eastAsia="仿宋_GB2312" w:hAnsi="黑体" w:hint="eastAsia"/>
          <w:sz w:val="32"/>
          <w:szCs w:val="32"/>
        </w:rPr>
        <w:t xml:space="preserve">截至</w:t>
      </w:r>
      <w:r>
        <w:rPr>
          <w:rFonts w:ascii="仿宋_GB2312" w:eastAsia="仿宋_GB2312" w:hAnsi="黑体" w:hint="eastAsia"/>
          <w:sz w:val="32"/>
          <w:szCs w:val="32"/>
          <w:lang w:eastAsia="zh-CN"/>
        </w:rPr>
        <w:t xml:space="preserve">2024</w:t>
      </w:r>
      <w:r>
        <w:rPr>
          <w:rFonts w:ascii="仿宋_GB2312" w:eastAsia="仿宋_GB2312" w:hAnsi="黑体" w:hint="eastAsia"/>
          <w:sz w:val="32"/>
          <w:szCs w:val="32"/>
        </w:rPr>
        <w:t xml:space="preserve">年12月31日，共有车辆</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辆，其中：副省级以上领导干部用车</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辆，主要</w:t>
      </w:r>
      <w:r>
        <w:rPr>
          <w:rFonts w:ascii="仿宋_GB2312" w:eastAsia="仿宋_GB2312" w:hAnsi="黑体"/>
          <w:sz w:val="32"/>
          <w:szCs w:val="32"/>
        </w:rPr>
        <w:t xml:space="preserve">领导干部</w:t>
      </w:r>
      <w:r>
        <w:rPr>
          <w:rFonts w:ascii="仿宋_GB2312" w:eastAsia="仿宋_GB2312" w:hAnsi="黑体" w:hint="eastAsia"/>
          <w:sz w:val="32"/>
          <w:szCs w:val="32"/>
        </w:rPr>
        <w:t xml:space="preserve">用车</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辆，机要通信用车</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辆，应急</w:t>
      </w:r>
      <w:r>
        <w:rPr>
          <w:rFonts w:ascii="仿宋_GB2312" w:eastAsia="仿宋_GB2312" w:hAnsi="黑体"/>
          <w:sz w:val="32"/>
          <w:szCs w:val="32"/>
        </w:rPr>
        <w:t xml:space="preserve">保障用车</w:t>
      </w:r>
      <w:r>
        <w:rPr>
          <w:rFonts w:ascii="仿宋_GB2312" w:eastAsia="仿宋_GB2312" w:cs="仿宋_GB2312" w:hint="eastAsia"/>
          <w:sz w:val="32"/>
          <w:szCs w:val="32"/>
        </w:rPr>
        <w:t xml:space="preserve">0</w:t>
      </w:r>
      <w:r>
        <w:rPr>
          <w:rFonts w:ascii="仿宋_GB2312" w:eastAsia="仿宋_GB2312" w:hAnsi="黑体"/>
          <w:sz w:val="32"/>
          <w:szCs w:val="32"/>
        </w:rPr>
        <w:t xml:space="preserve">辆，</w:t>
      </w:r>
      <w:r>
        <w:rPr>
          <w:rFonts w:ascii="仿宋_GB2312" w:eastAsia="仿宋_GB2312" w:hAnsi="黑体" w:hint="eastAsia"/>
          <w:sz w:val="32"/>
          <w:szCs w:val="32"/>
        </w:rPr>
        <w:t xml:space="preserve">执法执勤</w:t>
      </w:r>
      <w:r>
        <w:rPr>
          <w:rFonts w:ascii="仿宋_GB2312" w:eastAsia="仿宋_GB2312" w:hAnsi="黑体"/>
          <w:sz w:val="32"/>
          <w:szCs w:val="32"/>
        </w:rPr>
        <w:t xml:space="preserve">用车</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辆</w:t>
      </w:r>
      <w:r>
        <w:rPr>
          <w:rFonts w:ascii="仿宋_GB2312" w:eastAsia="仿宋_GB2312" w:hAnsi="黑体"/>
          <w:sz w:val="32"/>
          <w:szCs w:val="32"/>
        </w:rPr>
        <w:t xml:space="preserve">，</w:t>
      </w:r>
      <w:r>
        <w:rPr>
          <w:rFonts w:ascii="仿宋_GB2312" w:eastAsia="仿宋_GB2312" w:hAnsi="黑体" w:hint="eastAsia"/>
          <w:sz w:val="32"/>
          <w:szCs w:val="32"/>
        </w:rPr>
        <w:t xml:space="preserve">特种专业技术用车</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辆，离退休</w:t>
      </w:r>
      <w:r>
        <w:rPr>
          <w:rFonts w:ascii="仿宋_GB2312" w:eastAsia="仿宋_GB2312" w:hAnsi="黑体"/>
          <w:sz w:val="32"/>
          <w:szCs w:val="32"/>
        </w:rPr>
        <w:t xml:space="preserve">干部用车</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辆</w:t>
      </w:r>
      <w:r>
        <w:rPr>
          <w:rFonts w:ascii="仿宋_GB2312" w:eastAsia="仿宋_GB2312" w:hAnsi="黑体"/>
          <w:sz w:val="32"/>
          <w:szCs w:val="32"/>
        </w:rPr>
        <w:t xml:space="preserve">，</w:t>
      </w:r>
      <w:r>
        <w:rPr>
          <w:rFonts w:ascii="仿宋_GB2312" w:eastAsia="仿宋_GB2312" w:hAnsi="黑体" w:hint="eastAsia"/>
          <w:sz w:val="32"/>
          <w:szCs w:val="32"/>
        </w:rPr>
        <w:t xml:space="preserve">其他用车</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辆</w:t>
      </w:r>
      <w:r>
        <w:rPr>
          <w:rFonts w:ascii="仿宋_GB2312" w:eastAsia="仿宋_GB2312" w:hAnsi="黑体" w:hint="eastAsia"/>
          <w:sz w:val="32"/>
          <w:szCs w:val="32"/>
        </w:rPr>
        <w:t xml:space="preserve">；单价100万元（含）以上设备（不含车辆）</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台（套）。</w:t>
      </w:r>
    </w:p>
    <w:p>
      <w:pPr>
        <w:widowControl/>
        <w:spacing w:line="540" w:lineRule="exact"/>
        <w:ind w:firstLine="643" w:firstLineChars="200"/>
        <w:jc w:val="left"/>
      </w:pPr>
      <w:r>
        <w:rPr>
          <w:rFonts w:ascii="楷体_GB2312" w:eastAsia="楷体_GB2312" w:hAnsi="宋体" w:cs="楷体_GB2312"/>
          <w:b/>
          <w:sz w:val="32"/>
          <w:szCs w:val="32"/>
        </w:rPr>
        <w:t xml:space="preserve">（四）预算绩效情况。</w:t>
      </w:r>
    </w:p>
    <w:p>
      <w:pPr>
        <w:widowControl/>
        <w:spacing w:line="520" w:lineRule="exact"/>
        <w:ind w:firstLine="640" w:firstLineChars="200"/>
        <w:rPr>
          <w:rFonts w:ascii="仿宋_GB2312"/>
          <w:b/>
          <w:bCs/>
          <w:sz w:val="32"/>
          <w:szCs w:val="32"/>
        </w:rPr>
        <w:sectPr>
          <w:footerReference w:type="default" r:id="rId7"/>
          <w:pgSz w:w="11906" w:h="16838" w:orient="portrait"/>
          <w:pgMar w:top="1701" w:right="1417" w:bottom="567" w:left="1417" w:header="851" w:footer="992" w:gutter="0"/>
          <w:pgNumType w:start="1"/>
          <w:cols w:num="1" w:space="720">
            <w:col w:w="9072" w:space="720"/>
          </w:cols>
          <w:docGrid w:type="lines" w:linePitch="312" w:charSpace="0"/>
        </w:sectPr>
      </w:pPr>
      <w:r>
        <w:rPr>
          <w:rFonts w:ascii="仿宋_GB2312" w:eastAsia="仿宋_GB2312" w:hAnsi="宋体" w:cs="仿宋_GB2312" w:hint="eastAsia"/>
          <w:kern w:val="0"/>
          <w:sz w:val="32"/>
          <w:szCs w:val="32"/>
        </w:rPr>
        <w:t xml:space="preserve">一是建立健全工作机制。为了顺利推进预算绩效管理工作实施,财务部门建立了相应的工作机制和操作规程,相关科室积极参与。</w:t>
        <w:br/>
        <w:t xml:space="preserve">二是加强完善制度建设。我局严格按照财政部和其他相关部门的相关政策和文件精神,结合当年预算管理目标任务,不论参评项目资金多少,都要求立项依据充分、与民生保障和社会发展密切相关。</w:t>
        <w:br/>
        <w:t xml:space="preserve">三是绩效管理成效显著。我单位所涉及的支出都较好地完成了既定目标，取得了良好的经济与社会效应。</w:t>
      </w:r>
    </w:p>
    <w:p>
      <w:pPr>
        <w:spacing w:line="540" w:lineRule="exact"/>
        <w:jc w:val="center"/>
        <w:rPr>
          <w:rFonts w:ascii="宋体" w:hAnsi="宋体"/>
          <w:b/>
          <w:sz w:val="52"/>
          <w:szCs w:val="52"/>
        </w:rPr>
      </w:pPr>
      <w:r>
        <w:rPr>
          <w:rFonts w:ascii="宋体" w:hAnsi="宋体" w:hint="eastAsia"/>
          <w:b/>
          <w:sz w:val="36"/>
          <w:szCs w:val="36"/>
        </w:rPr>
        <w:t xml:space="preserve">第三部分 名词解释</w:t>
      </w: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1.财政拨款收入：</w:t>
      </w:r>
      <w:r>
        <w:rPr>
          <w:rFonts w:ascii="仿宋_GB2312" w:eastAsia="仿宋_GB2312" w:hint="eastAsia"/>
          <w:sz w:val="32"/>
          <w:szCs w:val="32"/>
        </w:rPr>
        <w:t xml:space="preserve">指单位从同级财政部门取得的财政预算资金。</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2.上级补助收入：</w:t>
      </w:r>
      <w:r>
        <w:rPr>
          <w:rFonts w:ascii="仿宋_GB2312" w:eastAsia="仿宋_GB2312" w:hint="eastAsia"/>
          <w:sz w:val="32"/>
          <w:szCs w:val="32"/>
        </w:rPr>
        <w:t xml:space="preserve">指单位从主管部门和上级单位取得的非财政性补助收入。</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3.事业收入：</w:t>
      </w:r>
      <w:r>
        <w:rPr>
          <w:rFonts w:ascii="仿宋_GB2312" w:eastAsia="仿宋_GB2312" w:hint="eastAsia"/>
          <w:sz w:val="32"/>
          <w:szCs w:val="32"/>
        </w:rPr>
        <w:t xml:space="preserve">指事业单位开展专业业务活动及辅助活动所取得的收入。</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4.经营收入：</w:t>
      </w:r>
      <w:r>
        <w:rPr>
          <w:rFonts w:ascii="仿宋_GB2312" w:eastAsia="仿宋_GB2312" w:hint="eastAsia"/>
          <w:sz w:val="32"/>
          <w:szCs w:val="32"/>
        </w:rPr>
        <w:t xml:space="preserve">指事业单位在专业业务活动及辅助活动之外开展非独立核算经营活动取得的收入。</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5.附属单位上缴收入：</w:t>
      </w:r>
      <w:r>
        <w:rPr>
          <w:rFonts w:ascii="仿宋_GB2312" w:eastAsia="仿宋_GB2312" w:hint="eastAsia"/>
          <w:sz w:val="32"/>
          <w:szCs w:val="32"/>
        </w:rPr>
        <w:t xml:space="preserve">指单位附属的独立核算单位按照规定上缴的收入。</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6.其他收入：</w:t>
      </w:r>
      <w:r>
        <w:rPr>
          <w:rFonts w:ascii="仿宋_GB2312" w:eastAsia="仿宋_GB2312" w:hint="eastAsia"/>
          <w:sz w:val="32"/>
          <w:szCs w:val="32"/>
        </w:rPr>
        <w:t xml:space="preserve">指除上述“财政拨款收入”、“上级补助收入”、“事业收入”、“经营收入”、“附属单位上缴收入”等以外的收入。</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7.使用非财政拨款结余：</w:t>
      </w:r>
      <w:r>
        <w:rPr>
          <w:rFonts w:ascii="仿宋_GB2312" w:eastAsia="仿宋_GB2312" w:hint="eastAsia"/>
          <w:sz w:val="32"/>
          <w:szCs w:val="32"/>
        </w:rPr>
        <w:t xml:space="preserve">指事业单位按照预算管理要求使用非财政拨款结余弥补收支差额的金额。</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8.上年结转和结余：</w:t>
      </w:r>
      <w:r>
        <w:rPr>
          <w:rFonts w:ascii="仿宋_GB2312" w:eastAsia="仿宋_GB2312" w:hint="eastAsia"/>
          <w:sz w:val="32"/>
          <w:szCs w:val="32"/>
        </w:rPr>
        <w:t xml:space="preserve">指以前年度尚未完成、结转到本年按有关规定继续使用的资金。</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9.基本支出：</w:t>
      </w:r>
      <w:r>
        <w:rPr>
          <w:rFonts w:ascii="仿宋_GB2312" w:eastAsia="仿宋_GB2312" w:hint="eastAsia"/>
          <w:sz w:val="32"/>
          <w:szCs w:val="32"/>
        </w:rPr>
        <w:t xml:space="preserve">指保障机构正常运转、完成日常工作任务而发生的人员支出和公用支出。</w:t>
      </w:r>
    </w:p>
    <w:p>
      <w:pPr>
        <w:spacing w:line="540" w:lineRule="exact"/>
        <w:ind w:firstLine="643" w:firstLineChars="200"/>
        <w:rPr>
          <w:rFonts w:ascii="仿宋_GB2312" w:eastAsia="仿宋_GB2312"/>
          <w:sz w:val="32"/>
          <w:szCs w:val="32"/>
        </w:rPr>
        <w:sectPr>
          <w:pgSz w:w="11906" w:h="16838" w:orient="portrait"/>
          <w:pgMar w:top="1701" w:right="1418" w:bottom="1701" w:left="1418" w:header="851" w:footer="992" w:gutter="0"/>
          <w:cols w:num="1" w:space="720">
            <w:col w:w="9070" w:space="720"/>
          </w:cols>
          <w:docGrid w:type="lines" w:linePitch="312" w:charSpace="0"/>
        </w:sectPr>
      </w:pPr>
      <w:r>
        <w:rPr>
          <w:rFonts w:ascii="仿宋_GB2312" w:eastAsia="仿宋_GB2312" w:hint="eastAsia"/>
          <w:b/>
          <w:sz w:val="32"/>
          <w:szCs w:val="32"/>
        </w:rPr>
        <w:t xml:space="preserve">10.项目支出：</w:t>
      </w:r>
      <w:r>
        <w:rPr>
          <w:rFonts w:ascii="仿宋_GB2312" w:eastAsia="仿宋_GB2312" w:hint="eastAsia"/>
          <w:sz w:val="32"/>
          <w:szCs w:val="32"/>
        </w:rPr>
        <w:t xml:space="preserve">指在基本支出之外为完成特定行政任务和事业</w:t>
      </w:r>
    </w:p>
    <w:p>
      <w:pPr>
        <w:spacing w:line="540" w:lineRule="exact"/>
        <w:ind w:firstLine="640" w:firstLineChars="200"/>
        <w:rPr>
          <w:rFonts w:ascii="仿宋_GB2312" w:eastAsia="仿宋_GB2312"/>
          <w:sz w:val="32"/>
          <w:szCs w:val="32"/>
        </w:rPr>
      </w:pPr>
      <w:r>
        <w:rPr>
          <w:rFonts w:ascii="仿宋_GB2312" w:eastAsia="仿宋_GB2312" w:hint="eastAsia"/>
          <w:sz w:val="32"/>
          <w:szCs w:val="32"/>
        </w:rPr>
        <w:t xml:space="preserve">发展目标所发生的支出。</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11.上缴上级支出：</w:t>
      </w:r>
      <w:r>
        <w:rPr>
          <w:rFonts w:ascii="仿宋_GB2312" w:eastAsia="仿宋_GB2312" w:hint="eastAsia"/>
          <w:sz w:val="32"/>
          <w:szCs w:val="32"/>
        </w:rPr>
        <w:t xml:space="preserve">指事业单位按照财政部门和主管部门的规定上缴上级单位的支出。</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12.经营支出：</w:t>
      </w:r>
      <w:r>
        <w:rPr>
          <w:rFonts w:ascii="仿宋_GB2312" w:eastAsia="仿宋_GB2312" w:hint="eastAsia"/>
          <w:sz w:val="32"/>
          <w:szCs w:val="32"/>
        </w:rPr>
        <w:t xml:space="preserve">指事业单位在专业活动及辅助活动之外开展非独立核算经营活动发生的支出。</w:t>
      </w:r>
    </w:p>
    <w:p>
      <w:pPr>
        <w:spacing w:line="540" w:lineRule="exact"/>
        <w:ind w:firstLine="643" w:firstLineChars="200"/>
        <w:rPr>
          <w:rFonts w:ascii="仿宋_GB2312" w:eastAsia="仿宋_GB2312"/>
          <w:b/>
          <w:sz w:val="32"/>
          <w:szCs w:val="32"/>
        </w:rPr>
      </w:pPr>
      <w:r>
        <w:rPr>
          <w:rFonts w:ascii="仿宋_GB2312" w:eastAsia="仿宋_GB2312" w:hint="eastAsia"/>
          <w:b/>
          <w:sz w:val="32"/>
          <w:szCs w:val="32"/>
        </w:rPr>
        <w:t xml:space="preserve">13.对附属单位补助支出：</w:t>
      </w:r>
      <w:r>
        <w:rPr>
          <w:rFonts w:ascii="仿宋_GB2312" w:eastAsia="仿宋_GB2312" w:hint="eastAsia"/>
          <w:sz w:val="32"/>
          <w:szCs w:val="32"/>
        </w:rPr>
        <w:t xml:space="preserve">指事业单位用财政补助收入之外的收入对附属单位补助发生的支出。</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14.“三公”经费：</w:t>
      </w:r>
      <w:r>
        <w:rPr>
          <w:rFonts w:ascii="仿宋_GB2312" w:eastAsia="仿宋_GB2312" w:hint="eastAsia"/>
          <w:sz w:val="32"/>
          <w:szCs w:val="32"/>
        </w:rPr>
        <w:t xml:space="preserve">指用一般公共预算财政拨款安排的因公出国（境）费、公务用车购置及运行费和公务接待费。其中，因公出国（境）费反映单位公务出国（境）的住宿费、旅费、伙食补助费、杂费、培训费等支出；公务用车购置及运行费反映单位公务用车购置费及燃料费、维修费、过路过桥费、保险费、安全奖励费用等支出；公务接待费反映单位按规定开支的各类公务接待（含外宾接待）支出。</w:t>
      </w:r>
    </w:p>
    <w:p>
      <w:pPr>
        <w:spacing w:line="540" w:lineRule="exact"/>
        <w:ind w:firstLine="640"/>
        <w:rPr>
          <w:rFonts w:ascii="宋体" w:hAnsi="宋体"/>
          <w:b/>
          <w:sz w:val="36"/>
          <w:szCs w:val="36"/>
        </w:rPr>
      </w:pPr>
      <w:r>
        <w:rPr>
          <w:rFonts w:ascii="仿宋_GB2312" w:eastAsia="仿宋_GB2312" w:hint="eastAsia"/>
          <w:b/>
          <w:bCs/>
          <w:sz w:val="32"/>
          <w:szCs w:val="32"/>
        </w:rPr>
        <w:t xml:space="preserve">15.机关运行经费：</w:t>
      </w:r>
      <w:r>
        <w:rPr>
          <w:rFonts w:ascii="仿宋_GB2312" w:eastAsia="仿宋_GB2312" w:hint="eastAsia"/>
          <w:sz w:val="32"/>
          <w:szCs w:val="32"/>
        </w:rPr>
        <w:t xml:space="preserve">指为保障行政单位和参照公务员法管理的事业单位运行，使用一般公共预算财政拨款安排的基本支出中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20" w:lineRule="exact"/>
        <w:ind w:firstLine="640" w:firstLineChars="20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 xml:space="preserve">无</w:t>
      </w:r>
    </w:p>
    <w:p>
      <w:pPr>
        <w:rPr>
          <w:rFonts w:ascii="仿宋_GB2312" w:eastAsia="仿宋_GB2312" w:hAnsi="宋体" w:cs="仿宋_GB2312"/>
          <w:kern w:val="0"/>
          <w:sz w:val="32"/>
          <w:szCs w:val="32"/>
        </w:rPr>
      </w:pPr>
      <w:r>
        <w:br w:type="page"/>
      </w:r>
    </w:p>
    <w:p>
      <w:pPr>
        <w:widowControl/>
        <w:spacing w:line="520" w:lineRule="exact"/>
        <w:ind w:firstLine="640" w:firstLineChars="200"/>
        <w:rPr>
          <w:rFonts w:ascii="仿宋_GB2312" w:eastAsia="仿宋_GB2312" w:hAnsi="宋体" w:cs="仿宋_GB2312"/>
          <w:kern w:val="0"/>
          <w:sz w:val="32"/>
          <w:szCs w:val="32"/>
        </w:rPr>
        <w:sectPr>
          <w:pgSz w:w="11906" w:h="16838" w:orient="portrait"/>
          <w:pgMar w:top="1701" w:right="1418" w:bottom="567" w:left="1418" w:header="851" w:footer="992" w:gutter="0"/>
          <w:cols w:num="1" w:space="0">
            <w:col w:w="9070"/>
          </w:cols>
          <w:docGrid w:type="lines" w:linePitch="312" w:charSpace="0"/>
        </w:sectPr>
      </w:pPr>
    </w:p>
    <w:p>
      <w:pPr>
        <w:spacing w:line="540" w:lineRule="exact"/>
        <w:ind w:firstLine="640" w:firstLineChars="200"/>
        <w:jc w:val="left"/>
        <w:rPr>
          <w:rFonts w:ascii="仿宋_GB2312" w:eastAsia="仿宋_GB2312"/>
          <w:i/>
          <w:sz w:val="32"/>
          <w:szCs w:val="32"/>
          <w:u w:val="single"/>
        </w:rPr>
      </w:pPr>
    </w:p>
    <w:p>
      <w:pPr>
        <w:spacing w:line="540" w:lineRule="exact"/>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52"/>
          <w:szCs w:val="52"/>
        </w:rPr>
        <w:sectPr>
          <w:pgSz w:w="11906" w:h="16838" w:orient="portrait"/>
          <w:pgMar w:top="1701" w:right="1418" w:bottom="1701" w:left="1418" w:header="851" w:footer="992" w:gutter="0"/>
          <w:cols w:num="1" w:space="720">
            <w:col w:w="9070" w:space="720"/>
          </w:cols>
          <w:docGrid w:type="lines" w:linePitch="312" w:charSpace="0"/>
        </w:sectPr>
      </w:pPr>
      <w:r>
        <w:rPr>
          <w:rFonts w:ascii="宋体" w:hAnsi="宋体" w:hint="eastAsia"/>
          <w:b/>
          <w:sz w:val="36"/>
          <w:szCs w:val="36"/>
        </w:rPr>
        <w:t xml:space="preserve">第四部分 2024年度部门决算表</w:t>
      </w:r>
    </w:p>
    <w:p>
      <w:pPr>
        <w:widowControl/>
        <w:spacing w:line="590" w:lineRule="exact"/>
        <w:jc w:val="center"/>
        <w:outlineLvl w:val="1"/>
        <w:rPr>
          <w:rFonts w:ascii="黑体" w:eastAsia="黑体" w:hAnsi="宋体" w:cs="黑体"/>
          <w:sz w:val="32"/>
          <w:szCs w:val="32"/>
        </w:rPr>
      </w:pPr>
      <w:r>
        <w:rPr>
          <w:rFonts w:ascii="黑体" w:eastAsia="黑体" w:hAnsi="宋体" w:cs="黑体" w:hint="eastAsia"/>
          <w:sz w:val="32"/>
          <w:szCs w:val="32"/>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公开01表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部门：中国共产党辽宁省抚顺市清原满族自治县委宣传部</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220"/>
        <w:gridCol w:w="440"/>
        <w:gridCol w:w="1720"/>
        <w:gridCol w:w="3220"/>
        <w:gridCol w:w="440"/>
        <w:gridCol w:w="1732"/>
      </w:tblGrid>
      <w:tr>
        <w:trPr>
          <w:trHeight w:hRule="exact" w:val="534"/>
          <w:jc w:val="center"/>
        </w:trPr>
        <w:tc>
          <w:tcPr>
            <w:tcW w:w="3220" w:type="dxa"/>
            <w:hMerge w:val="restart"/>
            <w:vAlign w:val="center"/>
          </w:tcPr>
          <w:p>
            <w:pPr>
              <w:jc w:val="center"/>
            </w:pPr>
            <w:r>
              <w:rPr>
                <w:rFonts w:ascii="宋体" w:eastAsia="宋体" w:hAnsi="宋体" w:cs="宋体"/>
                <w:b w:val="0"/>
                <w:i w:val="0"/>
                <w:color w:val="000000"/>
                <w:sz w:val="16"/>
              </w:rPr>
              <w:t xml:space="preserve">收入</w:t>
            </w:r>
          </w:p>
        </w:tc>
        <w:tc>
          <w:tcPr>
            <w:tcW w:w="440" w:type="dxa"/>
            <w:hMerge/>
            <w:vAlign w:val="center"/>
          </w:tcPr>
          <w:p>
            <w:pPr/>
          </w:p>
        </w:tc>
        <w:tc>
          <w:tcPr>
            <w:tcW w:w="1720" w:type="dxa"/>
            <w:hMerge/>
            <w:vAlign w:val="center"/>
          </w:tcPr>
          <w:p>
            <w:pPr/>
          </w:p>
        </w:tc>
        <w:tc>
          <w:tcPr>
            <w:tcW w:w="3220" w:type="dxa"/>
            <w:hMerge w:val="restart"/>
            <w:vAlign w:val="center"/>
          </w:tcPr>
          <w:p>
            <w:pPr>
              <w:jc w:val="center"/>
            </w:pPr>
            <w:r>
              <w:rPr>
                <w:rFonts w:ascii="宋体" w:eastAsia="宋体" w:hAnsi="宋体" w:cs="宋体"/>
                <w:b w:val="0"/>
                <w:i w:val="0"/>
                <w:color w:val="000000"/>
                <w:sz w:val="16"/>
              </w:rPr>
              <w:t xml:space="preserve">支出</w:t>
            </w:r>
          </w:p>
        </w:tc>
        <w:tc>
          <w:tcPr>
            <w:tcW w:w="440" w:type="dxa"/>
            <w:hMerge/>
            <w:vAlign w:val="center"/>
          </w:tcPr>
          <w:p>
            <w:pPr/>
          </w:p>
        </w:tc>
        <w:tc>
          <w:tcPr>
            <w:tcW w:w="1732" w:type="dxa"/>
            <w:hMerge/>
            <w:vAlign w:val="center"/>
          </w:tcPr>
          <w:p>
            <w:pPr/>
          </w:p>
        </w:tc>
      </w:tr>
      <w:tr>
        <w:trPr>
          <w:trHeight w:hRule="exact" w:val="534"/>
          <w:jc w:val="center"/>
        </w:trPr>
        <w:tc>
          <w:tcPr>
            <w:tcW w:w="3220" w:type="dxa"/>
            <w:tcBorders/>
            <w:vAlign w:val="center"/>
          </w:tcPr>
          <w:p>
            <w:pPr>
              <w:jc w:val="center"/>
            </w:pPr>
            <w:r>
              <w:rPr>
                <w:rFonts w:ascii="宋体" w:eastAsia="宋体" w:hAnsi="宋体" w:cs="宋体"/>
                <w:b w:val="0"/>
                <w:i w:val="0"/>
                <w:color w:val="000000"/>
                <w:sz w:val="16"/>
              </w:rPr>
              <w:t xml:space="preserve">项目</w:t>
            </w:r>
          </w:p>
        </w:tc>
        <w:tc>
          <w:tcPr>
            <w:tcW w:w="440" w:type="dxa"/>
            <w:tcBorders/>
            <w:vAlign w:val="center"/>
          </w:tcPr>
          <w:p>
            <w:pPr>
              <w:jc w:val="center"/>
            </w:pPr>
            <w:r>
              <w:rPr>
                <w:rFonts w:ascii="宋体" w:eastAsia="宋体" w:hAnsi="宋体" w:cs="宋体"/>
                <w:b w:val="0"/>
                <w:i w:val="0"/>
                <w:color w:val="000000"/>
                <w:sz w:val="16"/>
              </w:rPr>
              <w:t xml:space="preserve">行次</w:t>
            </w:r>
          </w:p>
        </w:tc>
        <w:tc>
          <w:tcPr>
            <w:tcW w:w="1720" w:type="dxa"/>
            <w:tcBorders/>
            <w:vAlign w:val="center"/>
          </w:tcPr>
          <w:p>
            <w:pPr>
              <w:jc w:val="center"/>
            </w:pPr>
            <w:r>
              <w:rPr>
                <w:rFonts w:ascii="宋体" w:eastAsia="宋体" w:hAnsi="宋体" w:cs="宋体"/>
                <w:b w:val="0"/>
                <w:i w:val="0"/>
                <w:color w:val="000000"/>
                <w:sz w:val="16"/>
              </w:rPr>
              <w:t xml:space="preserve">金额</w:t>
            </w:r>
          </w:p>
        </w:tc>
        <w:tc>
          <w:tcPr>
            <w:tcW w:w="3220" w:type="dxa"/>
            <w:tcBorders/>
            <w:vAlign w:val="center"/>
          </w:tcPr>
          <w:p>
            <w:pPr>
              <w:jc w:val="center"/>
            </w:pPr>
            <w:r>
              <w:rPr>
                <w:rFonts w:ascii="宋体" w:eastAsia="宋体" w:hAnsi="宋体" w:cs="宋体"/>
                <w:b w:val="0"/>
                <w:i w:val="0"/>
                <w:color w:val="000000"/>
                <w:sz w:val="16"/>
              </w:rPr>
              <w:t xml:space="preserve">项目</w:t>
            </w:r>
          </w:p>
        </w:tc>
        <w:tc>
          <w:tcPr>
            <w:tcW w:w="440" w:type="dxa"/>
            <w:tcBorders/>
            <w:vAlign w:val="center"/>
          </w:tcPr>
          <w:p>
            <w:pPr>
              <w:jc w:val="center"/>
            </w:pPr>
            <w:r>
              <w:rPr>
                <w:rFonts w:ascii="宋体" w:eastAsia="宋体" w:hAnsi="宋体" w:cs="宋体"/>
                <w:b w:val="0"/>
                <w:i w:val="0"/>
                <w:color w:val="000000"/>
                <w:sz w:val="16"/>
              </w:rPr>
              <w:t xml:space="preserve">行次</w:t>
            </w:r>
          </w:p>
        </w:tc>
        <w:tc>
          <w:tcPr>
            <w:tcW w:w="1732" w:type="dxa"/>
            <w:tcBorders/>
            <w:vAlign w:val="center"/>
          </w:tcPr>
          <w:p>
            <w:pPr>
              <w:jc w:val="center"/>
            </w:pPr>
            <w:r>
              <w:rPr>
                <w:rFonts w:ascii="宋体" w:eastAsia="宋体" w:hAnsi="宋体" w:cs="宋体"/>
                <w:b w:val="0"/>
                <w:i w:val="0"/>
                <w:color w:val="000000"/>
                <w:sz w:val="16"/>
              </w:rPr>
              <w:t xml:space="preserve">金额</w:t>
            </w:r>
          </w:p>
        </w:tc>
      </w:tr>
      <w:tr>
        <w:trPr>
          <w:trHeight w:hRule="exact" w:val="534"/>
          <w:jc w:val="center"/>
        </w:trPr>
        <w:tc>
          <w:tcPr>
            <w:tcW w:w="3220" w:type="dxa"/>
            <w:tcBorders/>
            <w:vAlign w:val="center"/>
          </w:tcPr>
          <w:p>
            <w:pPr>
              <w:jc w:val="center"/>
            </w:pPr>
            <w:r>
              <w:rPr>
                <w:rFonts w:ascii="宋体" w:eastAsia="宋体" w:hAnsi="宋体" w:cs="宋体"/>
                <w:b w:val="0"/>
                <w:i w:val="0"/>
                <w:color w:val="000000"/>
                <w:sz w:val="16"/>
              </w:rPr>
              <w:t xml:space="preserve">栏次</w:t>
            </w:r>
          </w:p>
        </w:tc>
        <w:tc>
          <w:tcPr>
            <w:tcW w:w="440" w:type="dxa"/>
            <w:tcBorders/>
            <w:vAlign w:val="center"/>
          </w:tcPr>
          <w:p>
            <w:pPr/>
          </w:p>
        </w:tc>
        <w:tc>
          <w:tcPr>
            <w:tcW w:w="1720" w:type="dxa"/>
            <w:tcBorders/>
            <w:vAlign w:val="center"/>
          </w:tcPr>
          <w:p>
            <w:pPr>
              <w:jc w:val="center"/>
            </w:pPr>
            <w:r>
              <w:rPr>
                <w:rFonts w:ascii="宋体" w:eastAsia="宋体" w:hAnsi="宋体" w:cs="宋体"/>
                <w:b w:val="0"/>
                <w:i w:val="0"/>
                <w:color w:val="000000"/>
                <w:sz w:val="16"/>
              </w:rPr>
              <w:t xml:space="preserve">1</w:t>
            </w:r>
          </w:p>
        </w:tc>
        <w:tc>
          <w:tcPr>
            <w:tcW w:w="3220" w:type="dxa"/>
            <w:tcBorders/>
            <w:vAlign w:val="center"/>
          </w:tcPr>
          <w:p>
            <w:pPr>
              <w:jc w:val="center"/>
            </w:pPr>
            <w:r>
              <w:rPr>
                <w:rFonts w:ascii="宋体" w:eastAsia="宋体" w:hAnsi="宋体" w:cs="宋体"/>
                <w:b w:val="0"/>
                <w:i w:val="0"/>
                <w:color w:val="000000"/>
                <w:sz w:val="16"/>
              </w:rPr>
              <w:t xml:space="preserve">栏次</w:t>
            </w:r>
          </w:p>
        </w:tc>
        <w:tc>
          <w:tcPr>
            <w:tcW w:w="440" w:type="dxa"/>
            <w:tcBorders/>
            <w:vAlign w:val="center"/>
          </w:tcPr>
          <w:p>
            <w:pPr/>
          </w:p>
        </w:tc>
        <w:tc>
          <w:tcPr>
            <w:tcW w:w="1732" w:type="dxa"/>
            <w:tcBorders/>
            <w:vAlign w:val="center"/>
          </w:tcPr>
          <w:p>
            <w:pPr>
              <w:jc w:val="center"/>
            </w:pPr>
            <w:r>
              <w:rPr>
                <w:rFonts w:ascii="宋体" w:eastAsia="宋体" w:hAnsi="宋体" w:cs="宋体"/>
                <w:b w:val="0"/>
                <w:i w:val="0"/>
                <w:color w:val="000000"/>
                <w:sz w:val="16"/>
              </w:rPr>
              <w:t xml:space="preserve">2</w:t>
            </w: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一、一般公共预算财政拨款收入</w:t>
            </w:r>
          </w:p>
        </w:tc>
        <w:tc>
          <w:tcPr>
            <w:tcW w:w="440" w:type="dxa"/>
            <w:tcBorders/>
            <w:vAlign w:val="center"/>
          </w:tcPr>
          <w:p>
            <w:pPr>
              <w:jc w:val="center"/>
            </w:pPr>
            <w:r>
              <w:rPr>
                <w:rFonts w:ascii="宋体" w:eastAsia="宋体" w:hAnsi="宋体" w:cs="宋体"/>
                <w:b w:val="0"/>
                <w:i w:val="0"/>
                <w:color w:val="000000"/>
                <w:sz w:val="16"/>
              </w:rPr>
              <w:t xml:space="preserve">1</w:t>
            </w:r>
          </w:p>
        </w:tc>
        <w:tc>
          <w:tcPr>
            <w:tcW w:w="1720" w:type="dxa"/>
            <w:tcBorders/>
            <w:vAlign w:val="center"/>
          </w:tcPr>
          <w:p>
            <w:pPr>
              <w:jc w:val="right"/>
            </w:pPr>
            <w:r>
              <w:rPr>
                <w:rFonts w:ascii="宋体" w:eastAsia="宋体" w:hAnsi="宋体" w:cs="宋体"/>
                <w:b w:val="0"/>
                <w:i w:val="0"/>
                <w:color w:val="000000"/>
                <w:sz w:val="16"/>
              </w:rPr>
              <w:t xml:space="preserve">790.23</w:t>
            </w:r>
          </w:p>
        </w:tc>
        <w:tc>
          <w:tcPr>
            <w:tcW w:w="3220" w:type="dxa"/>
            <w:tcBorders/>
            <w:vAlign w:val="center"/>
          </w:tcPr>
          <w:p>
            <w:pPr>
              <w:jc w:val="left"/>
            </w:pPr>
            <w:r>
              <w:rPr>
                <w:rFonts w:ascii="宋体" w:eastAsia="宋体" w:hAnsi="宋体" w:cs="宋体"/>
                <w:b w:val="0"/>
                <w:i w:val="0"/>
                <w:color w:val="000000"/>
                <w:sz w:val="16"/>
              </w:rPr>
              <w:t xml:space="preserve">一、一般公共服务支出</w:t>
            </w:r>
          </w:p>
        </w:tc>
        <w:tc>
          <w:tcPr>
            <w:tcW w:w="440" w:type="dxa"/>
            <w:tcBorders/>
            <w:vAlign w:val="center"/>
          </w:tcPr>
          <w:p>
            <w:pPr>
              <w:jc w:val="center"/>
            </w:pPr>
            <w:r>
              <w:rPr>
                <w:rFonts w:ascii="宋体" w:eastAsia="宋体" w:hAnsi="宋体" w:cs="宋体"/>
                <w:b w:val="0"/>
                <w:i w:val="0"/>
                <w:color w:val="000000"/>
                <w:sz w:val="16"/>
              </w:rPr>
              <w:t xml:space="preserve">32</w:t>
            </w:r>
          </w:p>
        </w:tc>
        <w:tc>
          <w:tcPr>
            <w:tcW w:w="1732" w:type="dxa"/>
            <w:tcBorders/>
            <w:vAlign w:val="center"/>
          </w:tcPr>
          <w:p>
            <w:pPr>
              <w:jc w:val="right"/>
            </w:pPr>
            <w:r>
              <w:rPr>
                <w:rFonts w:ascii="宋体" w:eastAsia="宋体" w:hAnsi="宋体" w:cs="宋体"/>
                <w:b w:val="0"/>
                <w:i w:val="0"/>
                <w:color w:val="000000"/>
                <w:sz w:val="16"/>
              </w:rPr>
              <w:t xml:space="preserve">242.12</w:t>
            </w: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二、政府性基金预算财政拨款收入</w:t>
            </w:r>
          </w:p>
        </w:tc>
        <w:tc>
          <w:tcPr>
            <w:tcW w:w="440" w:type="dxa"/>
            <w:tcBorders/>
            <w:vAlign w:val="center"/>
          </w:tcPr>
          <w:p>
            <w:pPr>
              <w:jc w:val="center"/>
            </w:pPr>
            <w:r>
              <w:rPr>
                <w:rFonts w:ascii="宋体" w:eastAsia="宋体" w:hAnsi="宋体" w:cs="宋体"/>
                <w:b w:val="0"/>
                <w:i w:val="0"/>
                <w:color w:val="000000"/>
                <w:sz w:val="16"/>
              </w:rPr>
              <w:t xml:space="preserve">2</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二、外交支出</w:t>
            </w:r>
          </w:p>
        </w:tc>
        <w:tc>
          <w:tcPr>
            <w:tcW w:w="440" w:type="dxa"/>
            <w:tcBorders/>
            <w:vAlign w:val="center"/>
          </w:tcPr>
          <w:p>
            <w:pPr>
              <w:jc w:val="center"/>
            </w:pPr>
            <w:r>
              <w:rPr>
                <w:rFonts w:ascii="宋体" w:eastAsia="宋体" w:hAnsi="宋体" w:cs="宋体"/>
                <w:b w:val="0"/>
                <w:i w:val="0"/>
                <w:color w:val="000000"/>
                <w:sz w:val="16"/>
              </w:rPr>
              <w:t xml:space="preserve">33</w:t>
            </w:r>
          </w:p>
        </w:tc>
        <w:tc>
          <w:tcPr>
            <w:tcW w:w="1732" w:type="dxa"/>
            <w:tcBorders/>
            <w:vAlign w:val="center"/>
          </w:tcPr>
          <w:p>
            <w:pP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三、国有资本经营预算财政拨款收入</w:t>
            </w:r>
          </w:p>
        </w:tc>
        <w:tc>
          <w:tcPr>
            <w:tcW w:w="440" w:type="dxa"/>
            <w:tcBorders/>
            <w:vAlign w:val="center"/>
          </w:tcPr>
          <w:p>
            <w:pPr>
              <w:jc w:val="center"/>
            </w:pPr>
            <w:r>
              <w:rPr>
                <w:rFonts w:ascii="宋体" w:eastAsia="宋体" w:hAnsi="宋体" w:cs="宋体"/>
                <w:b w:val="0"/>
                <w:i w:val="0"/>
                <w:color w:val="000000"/>
                <w:sz w:val="16"/>
              </w:rPr>
              <w:t xml:space="preserve">3</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三、国防支出</w:t>
            </w:r>
          </w:p>
        </w:tc>
        <w:tc>
          <w:tcPr>
            <w:tcW w:w="440" w:type="dxa"/>
            <w:tcBorders/>
            <w:vAlign w:val="center"/>
          </w:tcPr>
          <w:p>
            <w:pPr>
              <w:jc w:val="center"/>
            </w:pPr>
            <w:r>
              <w:rPr>
                <w:rFonts w:ascii="宋体" w:eastAsia="宋体" w:hAnsi="宋体" w:cs="宋体"/>
                <w:b w:val="0"/>
                <w:i w:val="0"/>
                <w:color w:val="000000"/>
                <w:sz w:val="16"/>
              </w:rPr>
              <w:t xml:space="preserve">34</w:t>
            </w:r>
          </w:p>
        </w:tc>
        <w:tc>
          <w:tcPr>
            <w:tcW w:w="1732" w:type="dxa"/>
            <w:tcBorders/>
            <w:vAlign w:val="center"/>
          </w:tcPr>
          <w:p>
            <w:pP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四、上级补助收入</w:t>
            </w:r>
          </w:p>
        </w:tc>
        <w:tc>
          <w:tcPr>
            <w:tcW w:w="440" w:type="dxa"/>
            <w:tcBorders/>
            <w:vAlign w:val="center"/>
          </w:tcPr>
          <w:p>
            <w:pPr>
              <w:jc w:val="center"/>
            </w:pPr>
            <w:r>
              <w:rPr>
                <w:rFonts w:ascii="宋体" w:eastAsia="宋体" w:hAnsi="宋体" w:cs="宋体"/>
                <w:b w:val="0"/>
                <w:i w:val="0"/>
                <w:color w:val="000000"/>
                <w:sz w:val="16"/>
              </w:rPr>
              <w:t xml:space="preserve">4</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四、公共安全支出</w:t>
            </w:r>
          </w:p>
        </w:tc>
        <w:tc>
          <w:tcPr>
            <w:tcW w:w="440" w:type="dxa"/>
            <w:tcBorders/>
            <w:vAlign w:val="center"/>
          </w:tcPr>
          <w:p>
            <w:pPr>
              <w:jc w:val="center"/>
            </w:pPr>
            <w:r>
              <w:rPr>
                <w:rFonts w:ascii="宋体" w:eastAsia="宋体" w:hAnsi="宋体" w:cs="宋体"/>
                <w:b w:val="0"/>
                <w:i w:val="0"/>
                <w:color w:val="000000"/>
                <w:sz w:val="16"/>
              </w:rPr>
              <w:t xml:space="preserve">35</w:t>
            </w:r>
          </w:p>
        </w:tc>
        <w:tc>
          <w:tcPr>
            <w:tcW w:w="1732" w:type="dxa"/>
            <w:tcBorders/>
            <w:vAlign w:val="center"/>
          </w:tcPr>
          <w:p>
            <w:pP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五、事业收入</w:t>
            </w:r>
          </w:p>
        </w:tc>
        <w:tc>
          <w:tcPr>
            <w:tcW w:w="440" w:type="dxa"/>
            <w:tcBorders/>
            <w:vAlign w:val="center"/>
          </w:tcPr>
          <w:p>
            <w:pPr>
              <w:jc w:val="center"/>
            </w:pPr>
            <w:r>
              <w:rPr>
                <w:rFonts w:ascii="宋体" w:eastAsia="宋体" w:hAnsi="宋体" w:cs="宋体"/>
                <w:b w:val="0"/>
                <w:i w:val="0"/>
                <w:color w:val="000000"/>
                <w:sz w:val="16"/>
              </w:rPr>
              <w:t xml:space="preserve">5</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五、教育支出</w:t>
            </w:r>
          </w:p>
        </w:tc>
        <w:tc>
          <w:tcPr>
            <w:tcW w:w="440" w:type="dxa"/>
            <w:tcBorders/>
            <w:vAlign w:val="center"/>
          </w:tcPr>
          <w:p>
            <w:pPr>
              <w:jc w:val="center"/>
            </w:pPr>
            <w:r>
              <w:rPr>
                <w:rFonts w:ascii="宋体" w:eastAsia="宋体" w:hAnsi="宋体" w:cs="宋体"/>
                <w:b w:val="0"/>
                <w:i w:val="0"/>
                <w:color w:val="000000"/>
                <w:sz w:val="16"/>
              </w:rPr>
              <w:t xml:space="preserve">36</w:t>
            </w:r>
          </w:p>
        </w:tc>
        <w:tc>
          <w:tcPr>
            <w:tcW w:w="1732" w:type="dxa"/>
            <w:tcBorders/>
            <w:vAlign w:val="center"/>
          </w:tcPr>
          <w:p>
            <w:pP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六、经营收入</w:t>
            </w:r>
          </w:p>
        </w:tc>
        <w:tc>
          <w:tcPr>
            <w:tcW w:w="440" w:type="dxa"/>
            <w:tcBorders/>
            <w:vAlign w:val="center"/>
          </w:tcPr>
          <w:p>
            <w:pPr>
              <w:jc w:val="center"/>
            </w:pPr>
            <w:r>
              <w:rPr>
                <w:rFonts w:ascii="宋体" w:eastAsia="宋体" w:hAnsi="宋体" w:cs="宋体"/>
                <w:b w:val="0"/>
                <w:i w:val="0"/>
                <w:color w:val="000000"/>
                <w:sz w:val="16"/>
              </w:rPr>
              <w:t xml:space="preserve">6</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六、科学技术支出</w:t>
            </w:r>
          </w:p>
        </w:tc>
        <w:tc>
          <w:tcPr>
            <w:tcW w:w="440" w:type="dxa"/>
            <w:tcBorders/>
            <w:vAlign w:val="center"/>
          </w:tcPr>
          <w:p>
            <w:pPr>
              <w:jc w:val="center"/>
            </w:pPr>
            <w:r>
              <w:rPr>
                <w:rFonts w:ascii="宋体" w:eastAsia="宋体" w:hAnsi="宋体" w:cs="宋体"/>
                <w:b w:val="0"/>
                <w:i w:val="0"/>
                <w:color w:val="000000"/>
                <w:sz w:val="16"/>
              </w:rPr>
              <w:t xml:space="preserve">37</w:t>
            </w:r>
          </w:p>
        </w:tc>
        <w:tc>
          <w:tcPr>
            <w:tcW w:w="1732" w:type="dxa"/>
            <w:tcBorders/>
            <w:vAlign w:val="center"/>
          </w:tcPr>
          <w:p>
            <w:pP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七、附属单位上缴收入</w:t>
            </w:r>
          </w:p>
        </w:tc>
        <w:tc>
          <w:tcPr>
            <w:tcW w:w="440" w:type="dxa"/>
            <w:tcBorders/>
            <w:vAlign w:val="center"/>
          </w:tcPr>
          <w:p>
            <w:pPr>
              <w:jc w:val="center"/>
            </w:pPr>
            <w:r>
              <w:rPr>
                <w:rFonts w:ascii="宋体" w:eastAsia="宋体" w:hAnsi="宋体" w:cs="宋体"/>
                <w:b w:val="0"/>
                <w:i w:val="0"/>
                <w:color w:val="000000"/>
                <w:sz w:val="16"/>
              </w:rPr>
              <w:t xml:space="preserve">7</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七、文化旅游体育与传媒支出</w:t>
            </w:r>
          </w:p>
        </w:tc>
        <w:tc>
          <w:tcPr>
            <w:tcW w:w="440" w:type="dxa"/>
            <w:tcBorders/>
            <w:vAlign w:val="center"/>
          </w:tcPr>
          <w:p>
            <w:pPr>
              <w:jc w:val="center"/>
            </w:pPr>
            <w:r>
              <w:rPr>
                <w:rFonts w:ascii="宋体" w:eastAsia="宋体" w:hAnsi="宋体" w:cs="宋体"/>
                <w:b w:val="0"/>
                <w:i w:val="0"/>
                <w:color w:val="000000"/>
                <w:sz w:val="16"/>
              </w:rPr>
              <w:t xml:space="preserve">38</w:t>
            </w:r>
          </w:p>
        </w:tc>
        <w:tc>
          <w:tcPr>
            <w:tcW w:w="1732" w:type="dxa"/>
            <w:tcBorders/>
            <w:vAlign w:val="center"/>
          </w:tcPr>
          <w:p>
            <w:pPr>
              <w:jc w:val="right"/>
            </w:pPr>
            <w:r>
              <w:rPr>
                <w:rFonts w:ascii="宋体" w:eastAsia="宋体" w:hAnsi="宋体" w:cs="宋体"/>
                <w:b w:val="0"/>
                <w:i w:val="0"/>
                <w:color w:val="000000"/>
                <w:sz w:val="16"/>
              </w:rPr>
              <w:t xml:space="preserve">501.81</w:t>
            </w: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八、其他收入</w:t>
            </w:r>
          </w:p>
        </w:tc>
        <w:tc>
          <w:tcPr>
            <w:tcW w:w="440" w:type="dxa"/>
            <w:tcBorders/>
            <w:vAlign w:val="center"/>
          </w:tcPr>
          <w:p>
            <w:pPr>
              <w:jc w:val="center"/>
            </w:pPr>
            <w:r>
              <w:rPr>
                <w:rFonts w:ascii="宋体" w:eastAsia="宋体" w:hAnsi="宋体" w:cs="宋体"/>
                <w:b w:val="0"/>
                <w:i w:val="0"/>
                <w:color w:val="000000"/>
                <w:sz w:val="16"/>
              </w:rPr>
              <w:t xml:space="preserve">8</w:t>
            </w:r>
          </w:p>
        </w:tc>
        <w:tc>
          <w:tcPr>
            <w:tcW w:w="1720" w:type="dxa"/>
            <w:tcBorders/>
            <w:vAlign w:val="center"/>
          </w:tcPr>
          <w:p>
            <w:pPr>
              <w:jc w:val="right"/>
            </w:pPr>
            <w:r>
              <w:rPr>
                <w:rFonts w:ascii="宋体" w:eastAsia="宋体" w:hAnsi="宋体" w:cs="宋体"/>
                <w:b w:val="0"/>
                <w:i w:val="0"/>
                <w:color w:val="000000"/>
                <w:sz w:val="16"/>
              </w:rPr>
              <w:t xml:space="preserve">10.80</w:t>
            </w:r>
          </w:p>
        </w:tc>
        <w:tc>
          <w:tcPr>
            <w:tcW w:w="3220" w:type="dxa"/>
            <w:tcBorders/>
            <w:vAlign w:val="center"/>
          </w:tcPr>
          <w:p>
            <w:pPr>
              <w:jc w:val="left"/>
            </w:pPr>
            <w:r>
              <w:rPr>
                <w:rFonts w:ascii="宋体" w:eastAsia="宋体" w:hAnsi="宋体" w:cs="宋体"/>
                <w:b w:val="0"/>
                <w:i w:val="0"/>
                <w:color w:val="000000"/>
                <w:sz w:val="16"/>
              </w:rPr>
              <w:t xml:space="preserve">八、社会保障和就业支出</w:t>
            </w:r>
          </w:p>
        </w:tc>
        <w:tc>
          <w:tcPr>
            <w:tcW w:w="440" w:type="dxa"/>
            <w:tcBorders/>
            <w:vAlign w:val="center"/>
          </w:tcPr>
          <w:p>
            <w:pPr>
              <w:jc w:val="center"/>
            </w:pPr>
            <w:r>
              <w:rPr>
                <w:rFonts w:ascii="宋体" w:eastAsia="宋体" w:hAnsi="宋体" w:cs="宋体"/>
                <w:b w:val="0"/>
                <w:i w:val="0"/>
                <w:color w:val="000000"/>
                <w:sz w:val="16"/>
              </w:rPr>
              <w:t xml:space="preserve">39</w:t>
            </w:r>
          </w:p>
        </w:tc>
        <w:tc>
          <w:tcPr>
            <w:tcW w:w="1732" w:type="dxa"/>
            <w:tcBorders/>
            <w:vAlign w:val="center"/>
          </w:tcPr>
          <w:p>
            <w:pPr>
              <w:jc w:val="right"/>
            </w:pPr>
            <w:r>
              <w:rPr>
                <w:rFonts w:ascii="宋体" w:eastAsia="宋体" w:hAnsi="宋体" w:cs="宋体"/>
                <w:b w:val="0"/>
                <w:i w:val="0"/>
                <w:color w:val="000000"/>
                <w:sz w:val="16"/>
              </w:rPr>
              <w:t xml:space="preserve">24.84</w:t>
            </w: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9</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九、卫生健康支出</w:t>
            </w:r>
          </w:p>
        </w:tc>
        <w:tc>
          <w:tcPr>
            <w:tcW w:w="440" w:type="dxa"/>
            <w:tcBorders/>
            <w:vAlign w:val="center"/>
          </w:tcPr>
          <w:p>
            <w:pPr>
              <w:jc w:val="center"/>
            </w:pPr>
            <w:r>
              <w:rPr>
                <w:rFonts w:ascii="宋体" w:eastAsia="宋体" w:hAnsi="宋体" w:cs="宋体"/>
                <w:b w:val="0"/>
                <w:i w:val="0"/>
                <w:color w:val="000000"/>
                <w:sz w:val="16"/>
              </w:rPr>
              <w:t xml:space="preserve">40</w:t>
            </w:r>
          </w:p>
        </w:tc>
        <w:tc>
          <w:tcPr>
            <w:tcW w:w="1732" w:type="dxa"/>
            <w:tcBorders/>
            <w:vAlign w:val="center"/>
          </w:tcPr>
          <w:p>
            <w:pPr>
              <w:jc w:val="right"/>
            </w:pPr>
            <w:r>
              <w:rPr>
                <w:rFonts w:ascii="宋体" w:eastAsia="宋体" w:hAnsi="宋体" w:cs="宋体"/>
                <w:b w:val="0"/>
                <w:i w:val="0"/>
                <w:color w:val="000000"/>
                <w:sz w:val="16"/>
              </w:rPr>
              <w:t xml:space="preserve">12.08</w:t>
            </w: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10</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十、节能环保支出</w:t>
            </w:r>
          </w:p>
        </w:tc>
        <w:tc>
          <w:tcPr>
            <w:tcW w:w="440" w:type="dxa"/>
            <w:tcBorders/>
            <w:vAlign w:val="center"/>
          </w:tcPr>
          <w:p>
            <w:pPr>
              <w:jc w:val="center"/>
            </w:pPr>
            <w:r>
              <w:rPr>
                <w:rFonts w:ascii="宋体" w:eastAsia="宋体" w:hAnsi="宋体" w:cs="宋体"/>
                <w:b w:val="0"/>
                <w:i w:val="0"/>
                <w:color w:val="000000"/>
                <w:sz w:val="16"/>
              </w:rPr>
              <w:t xml:space="preserve">41</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11</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十一、城乡社区支出</w:t>
            </w:r>
          </w:p>
        </w:tc>
        <w:tc>
          <w:tcPr>
            <w:tcW w:w="440" w:type="dxa"/>
            <w:tcBorders/>
            <w:vAlign w:val="center"/>
          </w:tcPr>
          <w:p>
            <w:pPr>
              <w:jc w:val="center"/>
            </w:pPr>
            <w:r>
              <w:rPr>
                <w:rFonts w:ascii="宋体" w:eastAsia="宋体" w:hAnsi="宋体" w:cs="宋体"/>
                <w:b w:val="0"/>
                <w:i w:val="0"/>
                <w:color w:val="000000"/>
                <w:sz w:val="16"/>
              </w:rPr>
              <w:t xml:space="preserve">42</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12</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十二、农林水支出</w:t>
            </w:r>
          </w:p>
        </w:tc>
        <w:tc>
          <w:tcPr>
            <w:tcW w:w="440" w:type="dxa"/>
            <w:tcBorders/>
            <w:vAlign w:val="center"/>
          </w:tcPr>
          <w:p>
            <w:pPr>
              <w:jc w:val="center"/>
            </w:pPr>
            <w:r>
              <w:rPr>
                <w:rFonts w:ascii="宋体" w:eastAsia="宋体" w:hAnsi="宋体" w:cs="宋体"/>
                <w:b w:val="0"/>
                <w:i w:val="0"/>
                <w:color w:val="000000"/>
                <w:sz w:val="16"/>
              </w:rPr>
              <w:t xml:space="preserve">43</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13</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十三、交通运输支出</w:t>
            </w:r>
          </w:p>
        </w:tc>
        <w:tc>
          <w:tcPr>
            <w:tcW w:w="440" w:type="dxa"/>
            <w:tcBorders/>
            <w:vAlign w:val="center"/>
          </w:tcPr>
          <w:p>
            <w:pPr>
              <w:jc w:val="center"/>
            </w:pPr>
            <w:r>
              <w:rPr>
                <w:rFonts w:ascii="宋体" w:eastAsia="宋体" w:hAnsi="宋体" w:cs="宋体"/>
                <w:b w:val="0"/>
                <w:i w:val="0"/>
                <w:color w:val="000000"/>
                <w:sz w:val="16"/>
              </w:rPr>
              <w:t xml:space="preserve">44</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14</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十四、资源勘探工业信息等支出</w:t>
            </w:r>
          </w:p>
        </w:tc>
        <w:tc>
          <w:tcPr>
            <w:tcW w:w="440" w:type="dxa"/>
            <w:tcBorders/>
            <w:vAlign w:val="center"/>
          </w:tcPr>
          <w:p>
            <w:pPr>
              <w:jc w:val="center"/>
            </w:pPr>
            <w:r>
              <w:rPr>
                <w:rFonts w:ascii="宋体" w:eastAsia="宋体" w:hAnsi="宋体" w:cs="宋体"/>
                <w:b w:val="0"/>
                <w:i w:val="0"/>
                <w:color w:val="000000"/>
                <w:sz w:val="16"/>
              </w:rPr>
              <w:t xml:space="preserve">45</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15</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十五、商业服务业等支出</w:t>
            </w:r>
          </w:p>
        </w:tc>
        <w:tc>
          <w:tcPr>
            <w:tcW w:w="440" w:type="dxa"/>
            <w:tcBorders/>
            <w:vAlign w:val="center"/>
          </w:tcPr>
          <w:p>
            <w:pPr>
              <w:jc w:val="center"/>
            </w:pPr>
            <w:r>
              <w:rPr>
                <w:rFonts w:ascii="宋体" w:eastAsia="宋体" w:hAnsi="宋体" w:cs="宋体"/>
                <w:b w:val="0"/>
                <w:i w:val="0"/>
                <w:color w:val="000000"/>
                <w:sz w:val="16"/>
              </w:rPr>
              <w:t xml:space="preserve">46</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16</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十六、金融支出</w:t>
            </w:r>
          </w:p>
        </w:tc>
        <w:tc>
          <w:tcPr>
            <w:tcW w:w="440" w:type="dxa"/>
            <w:tcBorders/>
            <w:vAlign w:val="center"/>
          </w:tcPr>
          <w:p>
            <w:pPr>
              <w:jc w:val="center"/>
            </w:pPr>
            <w:r>
              <w:rPr>
                <w:rFonts w:ascii="宋体" w:eastAsia="宋体" w:hAnsi="宋体" w:cs="宋体"/>
                <w:b w:val="0"/>
                <w:i w:val="0"/>
                <w:color w:val="000000"/>
                <w:sz w:val="16"/>
              </w:rPr>
              <w:t xml:space="preserve">47</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17</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十七、援助其他地区支出</w:t>
            </w:r>
          </w:p>
        </w:tc>
        <w:tc>
          <w:tcPr>
            <w:tcW w:w="440" w:type="dxa"/>
            <w:tcBorders/>
            <w:vAlign w:val="center"/>
          </w:tcPr>
          <w:p>
            <w:pPr>
              <w:jc w:val="center"/>
            </w:pPr>
            <w:r>
              <w:rPr>
                <w:rFonts w:ascii="宋体" w:eastAsia="宋体" w:hAnsi="宋体" w:cs="宋体"/>
                <w:b w:val="0"/>
                <w:i w:val="0"/>
                <w:color w:val="000000"/>
                <w:sz w:val="16"/>
              </w:rPr>
              <w:t xml:space="preserve">48</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18</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十八、自然资源海洋气象等支出</w:t>
            </w:r>
          </w:p>
        </w:tc>
        <w:tc>
          <w:tcPr>
            <w:tcW w:w="440" w:type="dxa"/>
            <w:tcBorders/>
            <w:vAlign w:val="center"/>
          </w:tcPr>
          <w:p>
            <w:pPr>
              <w:jc w:val="center"/>
            </w:pPr>
            <w:r>
              <w:rPr>
                <w:rFonts w:ascii="宋体" w:eastAsia="宋体" w:hAnsi="宋体" w:cs="宋体"/>
                <w:b w:val="0"/>
                <w:i w:val="0"/>
                <w:color w:val="000000"/>
                <w:sz w:val="16"/>
              </w:rPr>
              <w:t xml:space="preserve">49</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19</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十九、住房保障支出</w:t>
            </w:r>
          </w:p>
        </w:tc>
        <w:tc>
          <w:tcPr>
            <w:tcW w:w="440" w:type="dxa"/>
            <w:tcBorders/>
            <w:vAlign w:val="center"/>
          </w:tcPr>
          <w:p>
            <w:pPr>
              <w:jc w:val="center"/>
            </w:pPr>
            <w:r>
              <w:rPr>
                <w:rFonts w:ascii="宋体" w:eastAsia="宋体" w:hAnsi="宋体" w:cs="宋体"/>
                <w:b w:val="0"/>
                <w:i w:val="0"/>
                <w:color w:val="000000"/>
                <w:sz w:val="16"/>
              </w:rPr>
              <w:t xml:space="preserve">50</w:t>
            </w:r>
          </w:p>
        </w:tc>
        <w:tc>
          <w:tcPr>
            <w:tcW w:w="1732" w:type="dxa"/>
            <w:tcBorders/>
            <w:vAlign w:val="center"/>
          </w:tcPr>
          <w:p>
            <w:pPr>
              <w:jc w:val="right"/>
            </w:pPr>
            <w:r>
              <w:rPr>
                <w:rFonts w:ascii="宋体" w:eastAsia="宋体" w:hAnsi="宋体" w:cs="宋体"/>
                <w:b w:val="0"/>
                <w:i w:val="0"/>
                <w:color w:val="000000"/>
                <w:sz w:val="16"/>
              </w:rPr>
              <w:t xml:space="preserve">19.36</w:t>
            </w: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20</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二十、粮油物资储备支出</w:t>
            </w:r>
          </w:p>
        </w:tc>
        <w:tc>
          <w:tcPr>
            <w:tcW w:w="440" w:type="dxa"/>
            <w:tcBorders/>
            <w:vAlign w:val="center"/>
          </w:tcPr>
          <w:p>
            <w:pPr>
              <w:jc w:val="center"/>
            </w:pPr>
            <w:r>
              <w:rPr>
                <w:rFonts w:ascii="宋体" w:eastAsia="宋体" w:hAnsi="宋体" w:cs="宋体"/>
                <w:b w:val="0"/>
                <w:i w:val="0"/>
                <w:color w:val="000000"/>
                <w:sz w:val="16"/>
              </w:rPr>
              <w:t xml:space="preserve">51</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21</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二十一、国有资本经营预算支出</w:t>
            </w:r>
          </w:p>
        </w:tc>
        <w:tc>
          <w:tcPr>
            <w:tcW w:w="440" w:type="dxa"/>
            <w:tcBorders/>
            <w:vAlign w:val="center"/>
          </w:tcPr>
          <w:p>
            <w:pPr>
              <w:jc w:val="center"/>
            </w:pPr>
            <w:r>
              <w:rPr>
                <w:rFonts w:ascii="宋体" w:eastAsia="宋体" w:hAnsi="宋体" w:cs="宋体"/>
                <w:b w:val="0"/>
                <w:i w:val="0"/>
                <w:color w:val="000000"/>
                <w:sz w:val="16"/>
              </w:rPr>
              <w:t xml:space="preserve">52</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22</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二十二、灾害防治及应急管理支出</w:t>
            </w:r>
          </w:p>
        </w:tc>
        <w:tc>
          <w:tcPr>
            <w:tcW w:w="440" w:type="dxa"/>
            <w:tcBorders/>
            <w:vAlign w:val="center"/>
          </w:tcPr>
          <w:p>
            <w:pPr>
              <w:jc w:val="center"/>
            </w:pPr>
            <w:r>
              <w:rPr>
                <w:rFonts w:ascii="宋体" w:eastAsia="宋体" w:hAnsi="宋体" w:cs="宋体"/>
                <w:b w:val="0"/>
                <w:i w:val="0"/>
                <w:color w:val="000000"/>
                <w:sz w:val="16"/>
              </w:rPr>
              <w:t xml:space="preserve">53</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23</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二十三、其他支出</w:t>
            </w:r>
          </w:p>
        </w:tc>
        <w:tc>
          <w:tcPr>
            <w:tcW w:w="440" w:type="dxa"/>
            <w:tcBorders/>
            <w:vAlign w:val="center"/>
          </w:tcPr>
          <w:p>
            <w:pPr>
              <w:jc w:val="center"/>
            </w:pPr>
            <w:r>
              <w:rPr>
                <w:rFonts w:ascii="宋体" w:eastAsia="宋体" w:hAnsi="宋体" w:cs="宋体"/>
                <w:b w:val="0"/>
                <w:i w:val="0"/>
                <w:color w:val="000000"/>
                <w:sz w:val="16"/>
              </w:rPr>
              <w:t xml:space="preserve">54</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5"/>
              </w:rPr>
              <w:t xml:space="preserve">24</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二十四、债务还本支出</w:t>
            </w:r>
          </w:p>
        </w:tc>
        <w:tc>
          <w:tcPr>
            <w:tcW w:w="440" w:type="dxa"/>
            <w:tcBorders/>
            <w:vAlign w:val="center"/>
          </w:tcPr>
          <w:p>
            <w:pPr>
              <w:jc w:val="center"/>
            </w:pPr>
            <w:r>
              <w:rPr>
                <w:rFonts w:ascii="宋体" w:eastAsia="宋体" w:hAnsi="宋体" w:cs="宋体"/>
                <w:b w:val="0"/>
                <w:i w:val="0"/>
                <w:color w:val="000000"/>
                <w:sz w:val="16"/>
              </w:rPr>
              <w:t xml:space="preserve">55</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5"/>
              </w:rPr>
              <w:t xml:space="preserve">25</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二十五、债务付息支出</w:t>
            </w:r>
          </w:p>
        </w:tc>
        <w:tc>
          <w:tcPr>
            <w:tcW w:w="440" w:type="dxa"/>
            <w:tcBorders/>
            <w:vAlign w:val="center"/>
          </w:tcPr>
          <w:p>
            <w:pPr>
              <w:jc w:val="center"/>
            </w:pPr>
            <w:r>
              <w:rPr>
                <w:rFonts w:ascii="宋体" w:eastAsia="宋体" w:hAnsi="宋体" w:cs="宋体"/>
                <w:b w:val="0"/>
                <w:i w:val="0"/>
                <w:color w:val="000000"/>
                <w:sz w:val="16"/>
              </w:rPr>
              <w:t xml:space="preserve">56</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5"/>
              </w:rPr>
              <w:t xml:space="preserve">26</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二十六、抗疫特别国债安排的支出</w:t>
            </w:r>
          </w:p>
        </w:tc>
        <w:tc>
          <w:tcPr>
            <w:tcW w:w="440" w:type="dxa"/>
            <w:tcBorders/>
            <w:vAlign w:val="center"/>
          </w:tcPr>
          <w:p>
            <w:pPr>
              <w:jc w:val="center"/>
            </w:pPr>
            <w:r>
              <w:rPr>
                <w:rFonts w:ascii="宋体" w:eastAsia="宋体" w:hAnsi="宋体" w:cs="宋体"/>
                <w:b w:val="0"/>
                <w:i w:val="0"/>
                <w:color w:val="000000"/>
                <w:sz w:val="16"/>
              </w:rPr>
              <w:t xml:space="preserve">57</w:t>
            </w:r>
          </w:p>
        </w:tc>
        <w:tc>
          <w:tcPr>
            <w:tcW w:w="1732" w:type="dxa"/>
            <w:tcBorders/>
            <w:vAlign w:val="center"/>
          </w:tcPr>
          <w:p>
            <w:pPr/>
          </w:p>
        </w:tc>
      </w:tr>
      <w:tr>
        <w:trPr>
          <w:trHeight w:hRule="exact" w:val="534"/>
          <w:jc w:val="center"/>
        </w:trPr>
        <w:tc>
          <w:tcPr>
            <w:tcW w:w="3220" w:type="dxa"/>
            <w:tcBorders/>
            <w:vAlign w:val="center"/>
          </w:tcPr>
          <w:p>
            <w:pPr>
              <w:jc w:val="center"/>
            </w:pPr>
            <w:r>
              <w:rPr>
                <w:rFonts w:ascii="宋体" w:eastAsia="宋体" w:hAnsi="宋体" w:cs="宋体"/>
                <w:b/>
                <w:i w:val="0"/>
                <w:color w:val="000000"/>
                <w:sz w:val="16"/>
              </w:rPr>
              <w:t xml:space="preserve">本年收入合计</w:t>
            </w:r>
          </w:p>
        </w:tc>
        <w:tc>
          <w:tcPr>
            <w:tcW w:w="440" w:type="dxa"/>
            <w:tcBorders/>
            <w:vAlign w:val="center"/>
          </w:tcPr>
          <w:p>
            <w:pPr>
              <w:jc w:val="center"/>
            </w:pPr>
            <w:r>
              <w:rPr>
                <w:rFonts w:ascii="宋体" w:eastAsia="宋体" w:hAnsi="宋体" w:cs="宋体"/>
                <w:b w:val="0"/>
                <w:i w:val="0"/>
                <w:color w:val="000000"/>
                <w:sz w:val="16"/>
              </w:rPr>
              <w:t xml:space="preserve">27</w:t>
            </w:r>
          </w:p>
        </w:tc>
        <w:tc>
          <w:tcPr>
            <w:tcW w:w="1720" w:type="dxa"/>
            <w:tcBorders/>
            <w:vAlign w:val="center"/>
          </w:tcPr>
          <w:p>
            <w:pPr>
              <w:jc w:val="right"/>
            </w:pPr>
            <w:r>
              <w:rPr>
                <w:rFonts w:ascii="宋体" w:eastAsia="宋体" w:hAnsi="宋体" w:cs="宋体"/>
                <w:b w:val="0"/>
                <w:i w:val="0"/>
                <w:color w:val="000000"/>
                <w:sz w:val="16"/>
              </w:rPr>
              <w:t xml:space="preserve">801.03</w:t>
            </w:r>
          </w:p>
        </w:tc>
        <w:tc>
          <w:tcPr>
            <w:tcW w:w="3220" w:type="dxa"/>
            <w:tcBorders/>
            <w:vAlign w:val="center"/>
          </w:tcPr>
          <w:p>
            <w:pPr>
              <w:jc w:val="center"/>
            </w:pPr>
            <w:r>
              <w:rPr>
                <w:rFonts w:ascii="宋体" w:eastAsia="宋体" w:hAnsi="宋体" w:cs="宋体"/>
                <w:b/>
                <w:i w:val="0"/>
                <w:color w:val="000000"/>
                <w:sz w:val="16"/>
              </w:rPr>
              <w:t xml:space="preserve">本年支出合计</w:t>
            </w:r>
          </w:p>
        </w:tc>
        <w:tc>
          <w:tcPr>
            <w:tcW w:w="440" w:type="dxa"/>
            <w:tcBorders/>
            <w:vAlign w:val="center"/>
          </w:tcPr>
          <w:p>
            <w:pPr>
              <w:jc w:val="center"/>
            </w:pPr>
            <w:r>
              <w:rPr>
                <w:rFonts w:ascii="宋体" w:eastAsia="宋体" w:hAnsi="宋体" w:cs="宋体"/>
                <w:b w:val="0"/>
                <w:i w:val="0"/>
                <w:color w:val="000000"/>
                <w:sz w:val="16"/>
              </w:rPr>
              <w:t xml:space="preserve">58</w:t>
            </w:r>
          </w:p>
        </w:tc>
        <w:tc>
          <w:tcPr>
            <w:tcW w:w="1732" w:type="dxa"/>
            <w:tcBorders/>
            <w:vAlign w:val="center"/>
          </w:tcPr>
          <w:p>
            <w:pPr>
              <w:jc w:val="right"/>
            </w:pPr>
            <w:r>
              <w:rPr>
                <w:rFonts w:ascii="宋体" w:eastAsia="宋体" w:hAnsi="宋体" w:cs="宋体"/>
                <w:b w:val="0"/>
                <w:i w:val="0"/>
                <w:color w:val="000000"/>
                <w:sz w:val="16"/>
              </w:rPr>
              <w:t xml:space="preserve">800.21</w:t>
            </w: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使用非财政拨款结余</w:t>
            </w:r>
          </w:p>
        </w:tc>
        <w:tc>
          <w:tcPr>
            <w:tcW w:w="440" w:type="dxa"/>
            <w:tcBorders/>
            <w:vAlign w:val="center"/>
          </w:tcPr>
          <w:p>
            <w:pPr>
              <w:jc w:val="center"/>
            </w:pPr>
            <w:r>
              <w:rPr>
                <w:rFonts w:ascii="宋体" w:eastAsia="宋体" w:hAnsi="宋体" w:cs="宋体"/>
                <w:b w:val="0"/>
                <w:i w:val="0"/>
                <w:color w:val="000000"/>
                <w:sz w:val="16"/>
              </w:rPr>
              <w:t xml:space="preserve">28</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结余分配</w:t>
            </w:r>
          </w:p>
        </w:tc>
        <w:tc>
          <w:tcPr>
            <w:tcW w:w="440" w:type="dxa"/>
            <w:tcBorders/>
            <w:vAlign w:val="center"/>
          </w:tcPr>
          <w:p>
            <w:pPr>
              <w:jc w:val="center"/>
            </w:pPr>
            <w:r>
              <w:rPr>
                <w:rFonts w:ascii="宋体" w:eastAsia="宋体" w:hAnsi="宋体" w:cs="宋体"/>
                <w:b w:val="0"/>
                <w:i w:val="0"/>
                <w:color w:val="000000"/>
                <w:sz w:val="16"/>
              </w:rPr>
              <w:t xml:space="preserve">59</w:t>
            </w:r>
          </w:p>
        </w:tc>
        <w:tc>
          <w:tcPr>
            <w:tcW w:w="1732" w:type="dxa"/>
            <w:tcBorders/>
            <w:vAlign w:val="center"/>
          </w:tcPr>
          <w:p>
            <w:pP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年初结转和结余</w:t>
            </w:r>
          </w:p>
        </w:tc>
        <w:tc>
          <w:tcPr>
            <w:tcW w:w="440" w:type="dxa"/>
            <w:tcBorders/>
            <w:vAlign w:val="center"/>
          </w:tcPr>
          <w:p>
            <w:pPr>
              <w:jc w:val="center"/>
            </w:pPr>
            <w:r>
              <w:rPr>
                <w:rFonts w:ascii="宋体" w:eastAsia="宋体" w:hAnsi="宋体" w:cs="宋体"/>
                <w:b w:val="0"/>
                <w:i w:val="0"/>
                <w:color w:val="000000"/>
                <w:sz w:val="16"/>
              </w:rPr>
              <w:t xml:space="preserve">29</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年末结转和结余</w:t>
            </w:r>
          </w:p>
        </w:tc>
        <w:tc>
          <w:tcPr>
            <w:tcW w:w="440" w:type="dxa"/>
            <w:tcBorders/>
            <w:vAlign w:val="center"/>
          </w:tcPr>
          <w:p>
            <w:pPr>
              <w:jc w:val="center"/>
            </w:pPr>
            <w:r>
              <w:rPr>
                <w:rFonts w:ascii="宋体" w:eastAsia="宋体" w:hAnsi="宋体" w:cs="宋体"/>
                <w:b w:val="0"/>
                <w:i w:val="0"/>
                <w:color w:val="000000"/>
                <w:sz w:val="16"/>
              </w:rPr>
              <w:t xml:space="preserve">60</w:t>
            </w:r>
          </w:p>
        </w:tc>
        <w:tc>
          <w:tcPr>
            <w:tcW w:w="1732" w:type="dxa"/>
            <w:tcBorders/>
            <w:vAlign w:val="center"/>
          </w:tcPr>
          <w:p>
            <w:pPr>
              <w:jc w:val="right"/>
            </w:pPr>
            <w:r>
              <w:rPr>
                <w:rFonts w:ascii="宋体" w:eastAsia="宋体" w:hAnsi="宋体" w:cs="宋体"/>
                <w:b w:val="0"/>
                <w:i w:val="0"/>
                <w:color w:val="000000"/>
                <w:sz w:val="16"/>
              </w:rPr>
              <w:t xml:space="preserve">0.82</w:t>
            </w: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30</w:t>
            </w:r>
          </w:p>
        </w:tc>
        <w:tc>
          <w:tcPr>
            <w:tcW w:w="1720" w:type="dxa"/>
            <w:tcBorders/>
            <w:vAlign w:val="center"/>
          </w:tcPr>
          <w:p>
            <w:pPr/>
          </w:p>
        </w:tc>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61</w:t>
            </w:r>
          </w:p>
        </w:tc>
        <w:tc>
          <w:tcPr>
            <w:tcW w:w="1732" w:type="dxa"/>
            <w:tcBorders/>
            <w:vAlign w:val="center"/>
          </w:tcPr>
          <w:p>
            <w:pPr/>
          </w:p>
        </w:tc>
      </w:tr>
      <w:tr>
        <w:trPr>
          <w:trHeight w:hRule="exact" w:val="534"/>
          <w:jc w:val="center"/>
        </w:trPr>
        <w:tc>
          <w:tcPr>
            <w:tcW w:w="3220" w:type="dxa"/>
            <w:tcBorders/>
            <w:vAlign w:val="center"/>
          </w:tcPr>
          <w:p>
            <w:pPr>
              <w:jc w:val="center"/>
            </w:pPr>
            <w:r>
              <w:rPr>
                <w:rFonts w:ascii="宋体" w:eastAsia="宋体" w:hAnsi="宋体" w:cs="宋体"/>
                <w:b/>
                <w:i w:val="0"/>
                <w:color w:val="000000"/>
                <w:sz w:val="16"/>
              </w:rPr>
              <w:t xml:space="preserve">总计</w:t>
            </w:r>
          </w:p>
        </w:tc>
        <w:tc>
          <w:tcPr>
            <w:tcW w:w="440" w:type="dxa"/>
            <w:tcBorders/>
            <w:vAlign w:val="center"/>
          </w:tcPr>
          <w:p>
            <w:pPr>
              <w:jc w:val="center"/>
            </w:pPr>
            <w:r>
              <w:rPr>
                <w:rFonts w:ascii="宋体" w:eastAsia="宋体" w:hAnsi="宋体" w:cs="宋体"/>
                <w:b w:val="0"/>
                <w:i w:val="0"/>
                <w:color w:val="000000"/>
                <w:sz w:val="16"/>
              </w:rPr>
              <w:t xml:space="preserve">31</w:t>
            </w:r>
          </w:p>
        </w:tc>
        <w:tc>
          <w:tcPr>
            <w:tcW w:w="1720" w:type="dxa"/>
            <w:tcBorders/>
            <w:vAlign w:val="center"/>
          </w:tcPr>
          <w:p>
            <w:pPr>
              <w:jc w:val="right"/>
            </w:pPr>
            <w:r>
              <w:rPr>
                <w:rFonts w:ascii="宋体" w:eastAsia="宋体" w:hAnsi="宋体" w:cs="宋体"/>
                <w:b w:val="0"/>
                <w:i w:val="0"/>
                <w:color w:val="000000"/>
                <w:sz w:val="16"/>
              </w:rPr>
              <w:t xml:space="preserve">801.03</w:t>
            </w:r>
          </w:p>
        </w:tc>
        <w:tc>
          <w:tcPr>
            <w:tcW w:w="3220" w:type="dxa"/>
            <w:tcBorders/>
            <w:vAlign w:val="center"/>
          </w:tcPr>
          <w:p>
            <w:pPr>
              <w:jc w:val="center"/>
            </w:pPr>
            <w:r>
              <w:rPr>
                <w:rFonts w:ascii="宋体" w:eastAsia="宋体" w:hAnsi="宋体" w:cs="宋体"/>
                <w:b/>
                <w:i w:val="0"/>
                <w:color w:val="000000"/>
                <w:sz w:val="16"/>
              </w:rPr>
              <w:t xml:space="preserve">总计</w:t>
            </w:r>
          </w:p>
        </w:tc>
        <w:tc>
          <w:tcPr>
            <w:tcW w:w="440" w:type="dxa"/>
            <w:tcBorders/>
            <w:vAlign w:val="center"/>
          </w:tcPr>
          <w:p>
            <w:pPr>
              <w:jc w:val="center"/>
            </w:pPr>
            <w:r>
              <w:rPr>
                <w:rFonts w:ascii="宋体" w:eastAsia="宋体" w:hAnsi="宋体" w:cs="宋体"/>
                <w:b w:val="0"/>
                <w:i w:val="0"/>
                <w:color w:val="000000"/>
                <w:sz w:val="16"/>
              </w:rPr>
              <w:t xml:space="preserve">62</w:t>
            </w:r>
          </w:p>
        </w:tc>
        <w:tc>
          <w:tcPr>
            <w:tcW w:w="1732" w:type="dxa"/>
            <w:tcBorders/>
            <w:vAlign w:val="center"/>
          </w:tcPr>
          <w:p>
            <w:pPr>
              <w:jc w:val="right"/>
            </w:pPr>
            <w:r>
              <w:rPr>
                <w:rFonts w:ascii="宋体" w:eastAsia="宋体" w:hAnsi="宋体" w:cs="宋体"/>
                <w:b w:val="0"/>
                <w:i w:val="0"/>
                <w:color w:val="000000"/>
                <w:sz w:val="16"/>
              </w:rPr>
              <w:t xml:space="preserve">801.03</w:t>
            </w:r>
          </w:p>
        </w:tc>
      </w:tr>
      <w:tr>
        <w:trPr>
          <w:trHeight w:hRule="exact" w:val="345"/>
          <w:jc w:val="center"/>
        </w:trPr>
        <w:tc>
          <w:tcPr>
            <w:tcW w:w="322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6"/>
              </w:rPr>
              <w:t xml:space="preserve">注：本表反映部门本年度的总收支和年末结转结余情况。本套报表金额单位转换万元时可能存在尾数误差。</w:t>
            </w:r>
          </w:p>
        </w:tc>
        <w:tc>
          <w:tcPr>
            <w:tcW w:w="4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3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345"/>
          <w:jc w:val="center"/>
        </w:trPr>
        <w:tc>
          <w:tcPr>
            <w:tcW w:w="322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6"/>
              </w:rPr>
              <w:t xml:space="preserve">    如本表为空，则我部门本年度无此类资金收支余。</w:t>
            </w:r>
          </w:p>
        </w:tc>
        <w:tc>
          <w:tcPr>
            <w:tcW w:w="4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3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pPr>
      <w:r>
        <w:rPr>
          <w:sz w:val="8"/>
        </w:rPr>
        <w:t xml:space="preserve"> </w:t>
      </w:r>
    </w:p>
    <w:p>
      <w:pPr>
        <w:spacing w:line="540" w:lineRule="exact"/>
        <w:rPr>
          <w:rFonts w:ascii="宋体" w:hAnsi="宋体"/>
          <w:b/>
          <w:sz w:val="52"/>
          <w:szCs w:val="52"/>
        </w:rPr>
        <w:sectPr>
          <w:pgSz w:w="11906" w:h="16838" w:orient="portrait"/>
          <w:pgMar w:top="567" w:right="567" w:bottom="0" w:left="567" w:header="851" w:footer="992" w:gutter="0"/>
          <w:cols w:num="1" w:space="720">
            <w:col w:w="10772" w:space="720"/>
          </w:cols>
          <w:docGrid w:type="lines" w:linePitch="312" w:charSpace="0"/>
        </w:sectPr>
      </w:pPr>
    </w:p>
    <w:p>
      <w:pPr>
        <w:spacing w:line="540" w:lineRule="exact"/>
        <w:jc w:val="center"/>
        <w:rPr>
          <w:rFonts w:ascii="黑体" w:eastAsia="黑体" w:hAnsi="宋体" w:cs="黑体"/>
          <w:sz w:val="32"/>
          <w:szCs w:val="32"/>
        </w:rPr>
      </w:pPr>
      <w:r>
        <w:rPr>
          <w:rFonts w:ascii="黑体" w:eastAsia="黑体" w:hAnsi="宋体" w:cs="黑体" w:hint="eastAsia"/>
          <w:sz w:val="32"/>
          <w:szCs w:val="32"/>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公开02表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部门：中国共产党辽宁省抚顺市清原满族自治县委宣传部</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20"/>
        <w:gridCol w:w="320"/>
        <w:gridCol w:w="320"/>
        <w:gridCol w:w="1740"/>
        <w:gridCol w:w="1160"/>
        <w:gridCol w:w="1160"/>
        <w:gridCol w:w="1160"/>
        <w:gridCol w:w="1160"/>
        <w:gridCol w:w="1160"/>
        <w:gridCol w:w="1160"/>
        <w:gridCol w:w="1112"/>
      </w:tblGrid>
      <w:tr>
        <w:trPr>
          <w:trHeight w:hRule="exact" w:val="569"/>
          <w:jc w:val="center"/>
        </w:trPr>
        <w:tc>
          <w:tcPr>
            <w:tcW w:w="320" w:type="dxa"/>
            <w:hMerge w:val="restart"/>
            <w:vAlign w:val="center"/>
          </w:tcPr>
          <w:p>
            <w:pPr>
              <w:jc w:val="center"/>
            </w:pPr>
            <w:r>
              <w:rPr>
                <w:rFonts w:ascii="宋体" w:eastAsia="宋体" w:hAnsi="宋体" w:cs="宋体"/>
                <w:b w:val="0"/>
                <w:i w:val="0"/>
                <w:color w:val="000000"/>
                <w:sz w:val="20"/>
              </w:rPr>
              <w:t xml:space="preserve">项目</w:t>
            </w:r>
          </w:p>
        </w:tc>
        <w:tc>
          <w:tcPr>
            <w:tcW w:w="320" w:type="dxa"/>
            <w:hMerge/>
            <w:vAlign w:val="center"/>
          </w:tcPr>
          <w:p>
            <w:pPr/>
          </w:p>
        </w:tc>
        <w:tc>
          <w:tcPr>
            <w:tcW w:w="320" w:type="dxa"/>
            <w:hMerge/>
            <w:vAlign w:val="center"/>
          </w:tcPr>
          <w:p>
            <w:pPr/>
          </w:p>
        </w:tc>
        <w:tc>
          <w:tcPr>
            <w:tcW w:w="1740" w:type="dxa"/>
            <w:hMerge/>
            <w:vAlign w:val="center"/>
          </w:tcPr>
          <w:p>
            <w:pPr/>
          </w:p>
        </w:tc>
        <w:tc>
          <w:tcPr>
            <w:tcW w:w="1160" w:type="dxa"/>
            <w:vMerge w:val="restart"/>
            <w:vAlign w:val="center"/>
          </w:tcPr>
          <w:p>
            <w:pPr>
              <w:jc w:val="center"/>
            </w:pPr>
            <w:r>
              <w:rPr>
                <w:rFonts w:ascii="宋体" w:eastAsia="宋体" w:hAnsi="宋体" w:cs="宋体"/>
                <w:b w:val="0"/>
                <w:i w:val="0"/>
                <w:color w:val="000000"/>
                <w:sz w:val="20"/>
              </w:rPr>
              <w:t xml:space="preserve">本年收入合计</w:t>
            </w:r>
          </w:p>
        </w:tc>
        <w:tc>
          <w:tcPr>
            <w:tcW w:w="1160" w:type="dxa"/>
            <w:vMerge w:val="restart"/>
            <w:vAlign w:val="center"/>
          </w:tcPr>
          <w:p>
            <w:pPr>
              <w:jc w:val="center"/>
            </w:pPr>
            <w:r>
              <w:rPr>
                <w:rFonts w:ascii="宋体" w:eastAsia="宋体" w:hAnsi="宋体" w:cs="宋体"/>
                <w:b w:val="0"/>
                <w:i w:val="0"/>
                <w:color w:val="000000"/>
                <w:sz w:val="20"/>
              </w:rPr>
              <w:t xml:space="preserve">财政拨款收入</w:t>
            </w:r>
          </w:p>
        </w:tc>
        <w:tc>
          <w:tcPr>
            <w:tcW w:w="1160" w:type="dxa"/>
            <w:vMerge w:val="restart"/>
            <w:vAlign w:val="center"/>
          </w:tcPr>
          <w:p>
            <w:pPr>
              <w:jc w:val="center"/>
            </w:pPr>
            <w:r>
              <w:rPr>
                <w:rFonts w:ascii="宋体" w:eastAsia="宋体" w:hAnsi="宋体" w:cs="宋体"/>
                <w:b w:val="0"/>
                <w:i w:val="0"/>
                <w:color w:val="000000"/>
                <w:sz w:val="20"/>
              </w:rPr>
              <w:t xml:space="preserve">上级补助收入</w:t>
            </w:r>
          </w:p>
        </w:tc>
        <w:tc>
          <w:tcPr>
            <w:tcW w:w="1160" w:type="dxa"/>
            <w:vMerge w:val="restart"/>
            <w:vAlign w:val="center"/>
          </w:tcPr>
          <w:p>
            <w:pPr>
              <w:jc w:val="center"/>
            </w:pPr>
            <w:r>
              <w:rPr>
                <w:rFonts w:ascii="宋体" w:eastAsia="宋体" w:hAnsi="宋体" w:cs="宋体"/>
                <w:b w:val="0"/>
                <w:i w:val="0"/>
                <w:color w:val="000000"/>
                <w:sz w:val="20"/>
              </w:rPr>
              <w:t xml:space="preserve">事业收入</w:t>
            </w:r>
          </w:p>
        </w:tc>
        <w:tc>
          <w:tcPr>
            <w:tcW w:w="1160" w:type="dxa"/>
            <w:vMerge w:val="restart"/>
            <w:vAlign w:val="center"/>
          </w:tcPr>
          <w:p>
            <w:pPr>
              <w:jc w:val="center"/>
            </w:pPr>
            <w:r>
              <w:rPr>
                <w:rFonts w:ascii="宋体" w:eastAsia="宋体" w:hAnsi="宋体" w:cs="宋体"/>
                <w:b w:val="0"/>
                <w:i w:val="0"/>
                <w:color w:val="000000"/>
                <w:sz w:val="20"/>
              </w:rPr>
              <w:t xml:space="preserve">经营收入</w:t>
            </w:r>
          </w:p>
        </w:tc>
        <w:tc>
          <w:tcPr>
            <w:tcW w:w="1160" w:type="dxa"/>
            <w:vMerge w:val="restart"/>
            <w:vAlign w:val="center"/>
          </w:tcPr>
          <w:p>
            <w:pPr>
              <w:jc w:val="center"/>
            </w:pPr>
            <w:r>
              <w:rPr>
                <w:rFonts w:ascii="宋体" w:eastAsia="宋体" w:hAnsi="宋体" w:cs="宋体"/>
                <w:b w:val="0"/>
                <w:i w:val="0"/>
                <w:color w:val="000000"/>
                <w:sz w:val="20"/>
              </w:rPr>
              <w:t xml:space="preserve">附属单位上缴收入</w:t>
            </w:r>
          </w:p>
        </w:tc>
        <w:tc>
          <w:tcPr>
            <w:tcW w:w="1112" w:type="dxa"/>
            <w:vMerge w:val="restart"/>
            <w:vAlign w:val="center"/>
          </w:tcPr>
          <w:p>
            <w:pPr>
              <w:jc w:val="center"/>
            </w:pPr>
            <w:r>
              <w:rPr>
                <w:rFonts w:ascii="宋体" w:eastAsia="宋体" w:hAnsi="宋体" w:cs="宋体"/>
                <w:b w:val="0"/>
                <w:i w:val="0"/>
                <w:color w:val="000000"/>
                <w:sz w:val="20"/>
              </w:rPr>
              <w:t xml:space="preserve">其他收入</w:t>
            </w:r>
          </w:p>
        </w:tc>
      </w:tr>
      <w:tr>
        <w:trPr>
          <w:trHeight w:hRule="exact" w:val="569"/>
          <w:jc w:val="center"/>
        </w:trPr>
        <w:tc>
          <w:tcPr>
            <w:tcW w:w="320" w:type="dxa"/>
            <w:hMerge w:val="restart"/>
            <w:vMerge w:val="restart"/>
            <w:tcBorders/>
            <w:vAlign w:val="center"/>
          </w:tcPr>
          <w:p>
            <w:pPr>
              <w:jc w:val="center"/>
            </w:pPr>
            <w:r>
              <w:rPr>
                <w:rFonts w:ascii="宋体" w:eastAsia="宋体" w:hAnsi="宋体" w:cs="宋体"/>
                <w:b w:val="0"/>
                <w:i w:val="0"/>
                <w:color w:val="000000"/>
                <w:sz w:val="20"/>
              </w:rPr>
              <w:t xml:space="preserve">功能分类科目编码</w:t>
            </w:r>
          </w:p>
        </w:tc>
        <w:tc>
          <w:tcPr>
            <w:tcW w:w="320" w:type="dxa"/>
            <w:hMerge/>
            <w:tcBorders/>
            <w:vAlign w:val="center"/>
          </w:tcPr>
          <w:p>
            <w:pPr/>
          </w:p>
        </w:tc>
        <w:tc>
          <w:tcPr>
            <w:tcW w:w="320" w:type="dxa"/>
            <w:hMerge/>
            <w:tcBorders/>
            <w:vAlign w:val="center"/>
          </w:tcPr>
          <w:p>
            <w:pPr/>
          </w:p>
        </w:tc>
        <w:tc>
          <w:tcPr>
            <w:tcW w:w="1740" w:type="dxa"/>
            <w:vMerge w:val="restart"/>
            <w:tcBorders/>
            <w:vAlign w:val="center"/>
          </w:tcPr>
          <w:p>
            <w:pPr>
              <w:jc w:val="center"/>
            </w:pPr>
            <w:r>
              <w:rPr>
                <w:rFonts w:ascii="宋体" w:eastAsia="宋体" w:hAnsi="宋体" w:cs="宋体"/>
                <w:b w:val="0"/>
                <w:i w:val="0"/>
                <w:color w:val="000000"/>
                <w:sz w:val="20"/>
              </w:rPr>
              <w:t xml:space="preserve">科目名称</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12" w:type="dxa"/>
            <w:vMerge/>
            <w:tcBorders/>
            <w:vAlign w:val="center"/>
          </w:tcPr>
          <w:p>
            <w:pPr/>
          </w:p>
        </w:tc>
      </w:tr>
      <w:tr>
        <w:trPr>
          <w:trHeight w:hRule="exact" w:val="569"/>
          <w:jc w:val="center"/>
        </w:trPr>
        <w:tc>
          <w:tcPr>
            <w:tcW w:w="320" w:type="dxa"/>
            <w:hMerge w:val="restart"/>
            <w:vMerge/>
            <w:tcBorders/>
            <w:vAlign w:val="center"/>
          </w:tcPr>
          <w:p>
            <w:pPr/>
          </w:p>
        </w:tc>
        <w:tc>
          <w:tcPr>
            <w:tcW w:w="320" w:type="dxa"/>
            <w:hMerge/>
            <w:tcBorders/>
            <w:vAlign w:val="center"/>
          </w:tcPr>
          <w:p>
            <w:pPr/>
          </w:p>
        </w:tc>
        <w:tc>
          <w:tcPr>
            <w:tcW w:w="320" w:type="dxa"/>
            <w:hMerge/>
            <w:tcBorders/>
            <w:vAlign w:val="center"/>
          </w:tcPr>
          <w:p>
            <w:pPr/>
          </w:p>
        </w:tc>
        <w:tc>
          <w:tcPr>
            <w:tcW w:w="174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12" w:type="dxa"/>
            <w:vMerge/>
            <w:tcBorders/>
            <w:vAlign w:val="center"/>
          </w:tcPr>
          <w:p>
            <w:pPr/>
          </w:p>
        </w:tc>
      </w:tr>
      <w:tr>
        <w:trPr>
          <w:trHeight w:hRule="exact" w:val="569"/>
          <w:jc w:val="center"/>
        </w:trPr>
        <w:tc>
          <w:tcPr>
            <w:tcW w:w="320" w:type="dxa"/>
            <w:hMerge w:val="restart"/>
            <w:vMerge/>
            <w:tcBorders/>
            <w:vAlign w:val="center"/>
          </w:tcPr>
          <w:p>
            <w:pPr/>
          </w:p>
        </w:tc>
        <w:tc>
          <w:tcPr>
            <w:tcW w:w="320" w:type="dxa"/>
            <w:hMerge/>
            <w:tcBorders/>
            <w:vAlign w:val="center"/>
          </w:tcPr>
          <w:p>
            <w:pPr/>
          </w:p>
        </w:tc>
        <w:tc>
          <w:tcPr>
            <w:tcW w:w="320" w:type="dxa"/>
            <w:hMerge/>
            <w:tcBorders/>
            <w:vAlign w:val="center"/>
          </w:tcPr>
          <w:p>
            <w:pPr/>
          </w:p>
        </w:tc>
        <w:tc>
          <w:tcPr>
            <w:tcW w:w="174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12" w:type="dxa"/>
            <w:vMerge/>
            <w:tcBorders/>
            <w:vAlign w:val="center"/>
          </w:tcPr>
          <w:p>
            <w:pPr/>
          </w:p>
        </w:tc>
      </w:tr>
      <w:tr>
        <w:trPr>
          <w:trHeight w:hRule="exact" w:val="569"/>
          <w:jc w:val="center"/>
        </w:trPr>
        <w:tc>
          <w:tcPr>
            <w:tcW w:w="320" w:type="dxa"/>
            <w:hMerge w:val="restart"/>
            <w:tcBorders/>
            <w:vAlign w:val="center"/>
          </w:tcPr>
          <w:p>
            <w:pPr>
              <w:jc w:val="center"/>
            </w:pPr>
            <w:r>
              <w:rPr>
                <w:rFonts w:ascii="宋体" w:eastAsia="宋体" w:hAnsi="宋体" w:cs="宋体"/>
                <w:b w:val="0"/>
                <w:i w:val="0"/>
                <w:color w:val="000000"/>
                <w:sz w:val="20"/>
              </w:rPr>
              <w:t xml:space="preserve">栏次</w:t>
            </w:r>
          </w:p>
        </w:tc>
        <w:tc>
          <w:tcPr>
            <w:tcW w:w="320" w:type="dxa"/>
            <w:hMerge/>
            <w:tcBorders/>
            <w:vAlign w:val="center"/>
          </w:tcPr>
          <w:p>
            <w:pPr/>
          </w:p>
        </w:tc>
        <w:tc>
          <w:tcPr>
            <w:tcW w:w="320" w:type="dxa"/>
            <w:hMerge/>
            <w:tcBorders/>
            <w:vAlign w:val="center"/>
          </w:tcPr>
          <w:p>
            <w:pPr/>
          </w:p>
        </w:tc>
        <w:tc>
          <w:tcPr>
            <w:tcW w:w="1740" w:type="dxa"/>
            <w:hMerge/>
            <w:tcBorders/>
            <w:vAlign w:val="center"/>
          </w:tcPr>
          <w:p>
            <w:pPr/>
          </w:p>
        </w:tc>
        <w:tc>
          <w:tcPr>
            <w:tcW w:w="1160" w:type="dxa"/>
            <w:tcBorders/>
            <w:vAlign w:val="center"/>
          </w:tcPr>
          <w:p>
            <w:pPr>
              <w:jc w:val="center"/>
            </w:pPr>
            <w:r>
              <w:rPr>
                <w:rFonts w:ascii="宋体" w:eastAsia="宋体" w:hAnsi="宋体" w:cs="宋体"/>
                <w:b w:val="0"/>
                <w:i w:val="0"/>
                <w:color w:val="000000"/>
                <w:sz w:val="20"/>
              </w:rPr>
              <w:t xml:space="preserve">1</w:t>
            </w:r>
          </w:p>
        </w:tc>
        <w:tc>
          <w:tcPr>
            <w:tcW w:w="1160" w:type="dxa"/>
            <w:tcBorders/>
            <w:vAlign w:val="center"/>
          </w:tcPr>
          <w:p>
            <w:pPr>
              <w:jc w:val="center"/>
            </w:pPr>
            <w:r>
              <w:rPr>
                <w:rFonts w:ascii="宋体" w:eastAsia="宋体" w:hAnsi="宋体" w:cs="宋体"/>
                <w:b w:val="0"/>
                <w:i w:val="0"/>
                <w:color w:val="000000"/>
                <w:sz w:val="20"/>
              </w:rPr>
              <w:t xml:space="preserve">2</w:t>
            </w:r>
          </w:p>
        </w:tc>
        <w:tc>
          <w:tcPr>
            <w:tcW w:w="1160" w:type="dxa"/>
            <w:tcBorders/>
            <w:vAlign w:val="center"/>
          </w:tcPr>
          <w:p>
            <w:pPr>
              <w:jc w:val="center"/>
            </w:pPr>
            <w:r>
              <w:rPr>
                <w:rFonts w:ascii="宋体" w:eastAsia="宋体" w:hAnsi="宋体" w:cs="宋体"/>
                <w:b w:val="0"/>
                <w:i w:val="0"/>
                <w:color w:val="000000"/>
                <w:sz w:val="20"/>
              </w:rPr>
              <w:t xml:space="preserve">3</w:t>
            </w:r>
          </w:p>
        </w:tc>
        <w:tc>
          <w:tcPr>
            <w:tcW w:w="1160" w:type="dxa"/>
            <w:tcBorders/>
            <w:vAlign w:val="center"/>
          </w:tcPr>
          <w:p>
            <w:pPr>
              <w:jc w:val="center"/>
            </w:pPr>
            <w:r>
              <w:rPr>
                <w:rFonts w:ascii="宋体" w:eastAsia="宋体" w:hAnsi="宋体" w:cs="宋体"/>
                <w:b w:val="0"/>
                <w:i w:val="0"/>
                <w:color w:val="000000"/>
                <w:sz w:val="20"/>
              </w:rPr>
              <w:t xml:space="preserve">4</w:t>
            </w:r>
          </w:p>
        </w:tc>
        <w:tc>
          <w:tcPr>
            <w:tcW w:w="1160" w:type="dxa"/>
            <w:tcBorders/>
            <w:vAlign w:val="center"/>
          </w:tcPr>
          <w:p>
            <w:pPr>
              <w:jc w:val="center"/>
            </w:pPr>
            <w:r>
              <w:rPr>
                <w:rFonts w:ascii="宋体" w:eastAsia="宋体" w:hAnsi="宋体" w:cs="宋体"/>
                <w:b w:val="0"/>
                <w:i w:val="0"/>
                <w:color w:val="000000"/>
                <w:sz w:val="20"/>
              </w:rPr>
              <w:t xml:space="preserve">5</w:t>
            </w:r>
          </w:p>
        </w:tc>
        <w:tc>
          <w:tcPr>
            <w:tcW w:w="1160" w:type="dxa"/>
            <w:tcBorders/>
            <w:vAlign w:val="center"/>
          </w:tcPr>
          <w:p>
            <w:pPr>
              <w:jc w:val="center"/>
            </w:pPr>
            <w:r>
              <w:rPr>
                <w:rFonts w:ascii="宋体" w:eastAsia="宋体" w:hAnsi="宋体" w:cs="宋体"/>
                <w:b w:val="0"/>
                <w:i w:val="0"/>
                <w:color w:val="000000"/>
                <w:sz w:val="20"/>
              </w:rPr>
              <w:t xml:space="preserve">6</w:t>
            </w:r>
          </w:p>
        </w:tc>
        <w:tc>
          <w:tcPr>
            <w:tcW w:w="1112" w:type="dxa"/>
            <w:tcBorders/>
            <w:vAlign w:val="center"/>
          </w:tcPr>
          <w:p>
            <w:pPr>
              <w:jc w:val="center"/>
            </w:pPr>
            <w:r>
              <w:rPr>
                <w:rFonts w:ascii="宋体" w:eastAsia="宋体" w:hAnsi="宋体" w:cs="宋体"/>
                <w:b w:val="0"/>
                <w:i w:val="0"/>
                <w:color w:val="000000"/>
                <w:sz w:val="20"/>
              </w:rPr>
              <w:t xml:space="preserve">7</w:t>
            </w:r>
          </w:p>
        </w:tc>
      </w:tr>
      <w:tr>
        <w:trPr>
          <w:trHeight w:hRule="exact" w:val="569"/>
          <w:jc w:val="center"/>
        </w:trPr>
        <w:tc>
          <w:tcPr>
            <w:tcW w:w="320" w:type="dxa"/>
            <w:hMerge w:val="restart"/>
            <w:tcBorders/>
            <w:vAlign w:val="center"/>
          </w:tcPr>
          <w:p>
            <w:pPr>
              <w:jc w:val="center"/>
            </w:pPr>
            <w:r>
              <w:rPr>
                <w:rFonts w:ascii="宋体" w:eastAsia="宋体" w:hAnsi="宋体" w:cs="宋体"/>
                <w:b w:val="0"/>
                <w:i w:val="0"/>
                <w:color w:val="000000"/>
                <w:sz w:val="20"/>
              </w:rPr>
              <w:t xml:space="preserve">合计</w:t>
            </w:r>
          </w:p>
        </w:tc>
        <w:tc>
          <w:tcPr>
            <w:tcW w:w="320" w:type="dxa"/>
            <w:hMerge/>
            <w:tcBorders/>
            <w:vAlign w:val="center"/>
          </w:tcPr>
          <w:p>
            <w:pPr/>
          </w:p>
        </w:tc>
        <w:tc>
          <w:tcPr>
            <w:tcW w:w="320" w:type="dxa"/>
            <w:hMerge/>
            <w:tcBorders/>
            <w:vAlign w:val="center"/>
          </w:tcPr>
          <w:p>
            <w:pPr/>
          </w:p>
        </w:tc>
        <w:tc>
          <w:tcPr>
            <w:tcW w:w="1740" w:type="dxa"/>
            <w:hMerge/>
            <w:tcBorders/>
            <w:vAlign w:val="center"/>
          </w:tcPr>
          <w:p>
            <w:pPr/>
          </w:p>
        </w:tc>
        <w:tc>
          <w:tcPr>
            <w:tcW w:w="1160" w:type="dxa"/>
            <w:tcBorders/>
            <w:vAlign w:val="center"/>
          </w:tcPr>
          <w:p>
            <w:pPr>
              <w:jc w:val="right"/>
            </w:pPr>
            <w:r>
              <w:rPr>
                <w:rFonts w:ascii="宋体" w:eastAsia="宋体" w:hAnsi="宋体" w:cs="宋体"/>
                <w:b/>
                <w:i w:val="0"/>
                <w:color w:val="000000"/>
                <w:sz w:val="20"/>
              </w:rPr>
              <w:t xml:space="preserve">801.03</w:t>
            </w:r>
          </w:p>
        </w:tc>
        <w:tc>
          <w:tcPr>
            <w:tcW w:w="1160" w:type="dxa"/>
            <w:tcBorders/>
            <w:vAlign w:val="center"/>
          </w:tcPr>
          <w:p>
            <w:pPr>
              <w:jc w:val="right"/>
            </w:pPr>
            <w:r>
              <w:rPr>
                <w:rFonts w:ascii="宋体" w:eastAsia="宋体" w:hAnsi="宋体" w:cs="宋体"/>
                <w:b/>
                <w:i w:val="0"/>
                <w:color w:val="000000"/>
                <w:sz w:val="20"/>
              </w:rPr>
              <w:t xml:space="preserve">790.23</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jc w:val="right"/>
            </w:pPr>
            <w:r>
              <w:rPr>
                <w:rFonts w:ascii="宋体" w:eastAsia="宋体" w:hAnsi="宋体" w:cs="宋体"/>
                <w:b/>
                <w:i w:val="0"/>
                <w:color w:val="000000"/>
                <w:sz w:val="20"/>
              </w:rPr>
              <w:t xml:space="preserve">10.80</w:t>
            </w: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201</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一般公共服务支出</w:t>
            </w:r>
          </w:p>
        </w:tc>
        <w:tc>
          <w:tcPr>
            <w:tcW w:w="1160" w:type="dxa"/>
            <w:tcBorders/>
            <w:vAlign w:val="center"/>
          </w:tcPr>
          <w:p>
            <w:pPr>
              <w:jc w:val="right"/>
            </w:pPr>
            <w:r>
              <w:rPr>
                <w:rFonts w:ascii="宋体" w:eastAsia="宋体" w:hAnsi="宋体" w:cs="宋体"/>
                <w:b w:val="0"/>
                <w:i w:val="0"/>
                <w:color w:val="000000"/>
                <w:sz w:val="20"/>
              </w:rPr>
              <w:t xml:space="preserve">242.94</w:t>
            </w:r>
          </w:p>
        </w:tc>
        <w:tc>
          <w:tcPr>
            <w:tcW w:w="1160" w:type="dxa"/>
            <w:tcBorders/>
            <w:vAlign w:val="center"/>
          </w:tcPr>
          <w:p>
            <w:pPr>
              <w:jc w:val="right"/>
            </w:pPr>
            <w:r>
              <w:rPr>
                <w:rFonts w:ascii="宋体" w:eastAsia="宋体" w:hAnsi="宋体" w:cs="宋体"/>
                <w:b w:val="0"/>
                <w:i w:val="0"/>
                <w:color w:val="000000"/>
                <w:sz w:val="20"/>
              </w:rPr>
              <w:t xml:space="preserve">232.14</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jc w:val="right"/>
            </w:pPr>
            <w:r>
              <w:rPr>
                <w:rFonts w:ascii="宋体" w:eastAsia="宋体" w:hAnsi="宋体" w:cs="宋体"/>
                <w:b w:val="0"/>
                <w:i w:val="0"/>
                <w:color w:val="000000"/>
                <w:sz w:val="20"/>
              </w:rPr>
              <w:t xml:space="preserve">10.80</w:t>
            </w: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20133</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宣传事务</w:t>
            </w:r>
          </w:p>
        </w:tc>
        <w:tc>
          <w:tcPr>
            <w:tcW w:w="1160" w:type="dxa"/>
            <w:tcBorders/>
            <w:vAlign w:val="center"/>
          </w:tcPr>
          <w:p>
            <w:pPr>
              <w:jc w:val="right"/>
            </w:pPr>
            <w:r>
              <w:rPr>
                <w:rFonts w:ascii="宋体" w:eastAsia="宋体" w:hAnsi="宋体" w:cs="宋体"/>
                <w:b w:val="0"/>
                <w:i w:val="0"/>
                <w:color w:val="000000"/>
                <w:sz w:val="20"/>
              </w:rPr>
              <w:t xml:space="preserve">242.94</w:t>
            </w:r>
          </w:p>
        </w:tc>
        <w:tc>
          <w:tcPr>
            <w:tcW w:w="1160" w:type="dxa"/>
            <w:tcBorders/>
            <w:vAlign w:val="center"/>
          </w:tcPr>
          <w:p>
            <w:pPr>
              <w:jc w:val="right"/>
            </w:pPr>
            <w:r>
              <w:rPr>
                <w:rFonts w:ascii="宋体" w:eastAsia="宋体" w:hAnsi="宋体" w:cs="宋体"/>
                <w:b w:val="0"/>
                <w:i w:val="0"/>
                <w:color w:val="000000"/>
                <w:sz w:val="20"/>
              </w:rPr>
              <w:t xml:space="preserve">232.14</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jc w:val="right"/>
            </w:pPr>
            <w:r>
              <w:rPr>
                <w:rFonts w:ascii="宋体" w:eastAsia="宋体" w:hAnsi="宋体" w:cs="宋体"/>
                <w:b w:val="0"/>
                <w:i w:val="0"/>
                <w:color w:val="000000"/>
                <w:sz w:val="20"/>
              </w:rPr>
              <w:t xml:space="preserve">10.80</w:t>
            </w: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2013301</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行政运行</w:t>
            </w:r>
          </w:p>
        </w:tc>
        <w:tc>
          <w:tcPr>
            <w:tcW w:w="1160" w:type="dxa"/>
            <w:tcBorders/>
            <w:vAlign w:val="center"/>
          </w:tcPr>
          <w:p>
            <w:pPr>
              <w:jc w:val="right"/>
            </w:pPr>
            <w:r>
              <w:rPr>
                <w:rFonts w:ascii="宋体" w:eastAsia="宋体" w:hAnsi="宋体" w:cs="宋体"/>
                <w:b w:val="0"/>
                <w:i w:val="0"/>
                <w:color w:val="000000"/>
                <w:sz w:val="20"/>
              </w:rPr>
              <w:t xml:space="preserve">124.97</w:t>
            </w:r>
          </w:p>
        </w:tc>
        <w:tc>
          <w:tcPr>
            <w:tcW w:w="1160" w:type="dxa"/>
            <w:tcBorders/>
            <w:vAlign w:val="center"/>
          </w:tcPr>
          <w:p>
            <w:pPr>
              <w:jc w:val="right"/>
            </w:pPr>
            <w:r>
              <w:rPr>
                <w:rFonts w:ascii="宋体" w:eastAsia="宋体" w:hAnsi="宋体" w:cs="宋体"/>
                <w:b w:val="0"/>
                <w:i w:val="0"/>
                <w:color w:val="000000"/>
                <w:sz w:val="20"/>
              </w:rPr>
              <w:t xml:space="preserve">124.97</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2013302</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一般行政管理事务</w:t>
            </w:r>
          </w:p>
        </w:tc>
        <w:tc>
          <w:tcPr>
            <w:tcW w:w="1160" w:type="dxa"/>
            <w:tcBorders/>
            <w:vAlign w:val="center"/>
          </w:tcPr>
          <w:p>
            <w:pPr>
              <w:jc w:val="right"/>
            </w:pPr>
            <w:r>
              <w:rPr>
                <w:rFonts w:ascii="宋体" w:eastAsia="宋体" w:hAnsi="宋体" w:cs="宋体"/>
                <w:b w:val="0"/>
                <w:i w:val="0"/>
                <w:color w:val="000000"/>
                <w:sz w:val="20"/>
              </w:rPr>
              <w:t xml:space="preserve">64.61</w:t>
            </w:r>
          </w:p>
        </w:tc>
        <w:tc>
          <w:tcPr>
            <w:tcW w:w="1160" w:type="dxa"/>
            <w:tcBorders/>
            <w:vAlign w:val="center"/>
          </w:tcPr>
          <w:p>
            <w:pPr>
              <w:jc w:val="right"/>
            </w:pPr>
            <w:r>
              <w:rPr>
                <w:rFonts w:ascii="宋体" w:eastAsia="宋体" w:hAnsi="宋体" w:cs="宋体"/>
                <w:b w:val="0"/>
                <w:i w:val="0"/>
                <w:color w:val="000000"/>
                <w:sz w:val="20"/>
              </w:rPr>
              <w:t xml:space="preserve">53.81</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jc w:val="right"/>
            </w:pPr>
            <w:r>
              <w:rPr>
                <w:rFonts w:ascii="宋体" w:eastAsia="宋体" w:hAnsi="宋体" w:cs="宋体"/>
                <w:b w:val="0"/>
                <w:i w:val="0"/>
                <w:color w:val="000000"/>
                <w:sz w:val="20"/>
              </w:rPr>
              <w:t xml:space="preserve">10.80</w:t>
            </w: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2013350</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事业运行</w:t>
            </w:r>
          </w:p>
        </w:tc>
        <w:tc>
          <w:tcPr>
            <w:tcW w:w="1160" w:type="dxa"/>
            <w:tcBorders/>
            <w:vAlign w:val="center"/>
          </w:tcPr>
          <w:p>
            <w:pPr>
              <w:jc w:val="right"/>
            </w:pPr>
            <w:r>
              <w:rPr>
                <w:rFonts w:ascii="宋体" w:eastAsia="宋体" w:hAnsi="宋体" w:cs="宋体"/>
                <w:b w:val="0"/>
                <w:i w:val="0"/>
                <w:color w:val="000000"/>
                <w:sz w:val="20"/>
              </w:rPr>
              <w:t xml:space="preserve">53.36</w:t>
            </w:r>
          </w:p>
        </w:tc>
        <w:tc>
          <w:tcPr>
            <w:tcW w:w="1160" w:type="dxa"/>
            <w:tcBorders/>
            <w:vAlign w:val="center"/>
          </w:tcPr>
          <w:p>
            <w:pPr>
              <w:jc w:val="right"/>
            </w:pPr>
            <w:r>
              <w:rPr>
                <w:rFonts w:ascii="宋体" w:eastAsia="宋体" w:hAnsi="宋体" w:cs="宋体"/>
                <w:b w:val="0"/>
                <w:i w:val="0"/>
                <w:color w:val="000000"/>
                <w:sz w:val="20"/>
              </w:rPr>
              <w:t xml:space="preserve">53.36</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207</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文化旅游体育与传媒支出</w:t>
            </w:r>
          </w:p>
        </w:tc>
        <w:tc>
          <w:tcPr>
            <w:tcW w:w="1160" w:type="dxa"/>
            <w:tcBorders/>
            <w:vAlign w:val="center"/>
          </w:tcPr>
          <w:p>
            <w:pPr>
              <w:jc w:val="right"/>
            </w:pPr>
            <w:r>
              <w:rPr>
                <w:rFonts w:ascii="宋体" w:eastAsia="宋体" w:hAnsi="宋体" w:cs="宋体"/>
                <w:b w:val="0"/>
                <w:i w:val="0"/>
                <w:color w:val="000000"/>
                <w:sz w:val="20"/>
              </w:rPr>
              <w:t xml:space="preserve">501.82</w:t>
            </w:r>
          </w:p>
        </w:tc>
        <w:tc>
          <w:tcPr>
            <w:tcW w:w="1160" w:type="dxa"/>
            <w:tcBorders/>
            <w:vAlign w:val="center"/>
          </w:tcPr>
          <w:p>
            <w:pPr>
              <w:jc w:val="right"/>
            </w:pPr>
            <w:r>
              <w:rPr>
                <w:rFonts w:ascii="宋体" w:eastAsia="宋体" w:hAnsi="宋体" w:cs="宋体"/>
                <w:b w:val="0"/>
                <w:i w:val="0"/>
                <w:color w:val="000000"/>
                <w:sz w:val="20"/>
              </w:rPr>
              <w:t xml:space="preserve">501.82</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20708</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广播电视</w:t>
            </w:r>
          </w:p>
        </w:tc>
        <w:tc>
          <w:tcPr>
            <w:tcW w:w="1160" w:type="dxa"/>
            <w:tcBorders/>
            <w:vAlign w:val="center"/>
          </w:tcPr>
          <w:p>
            <w:pPr>
              <w:jc w:val="right"/>
            </w:pPr>
            <w:r>
              <w:rPr>
                <w:rFonts w:ascii="宋体" w:eastAsia="宋体" w:hAnsi="宋体" w:cs="宋体"/>
                <w:b w:val="0"/>
                <w:i w:val="0"/>
                <w:color w:val="000000"/>
                <w:sz w:val="20"/>
              </w:rPr>
              <w:t xml:space="preserve">462.29</w:t>
            </w:r>
          </w:p>
        </w:tc>
        <w:tc>
          <w:tcPr>
            <w:tcW w:w="1160" w:type="dxa"/>
            <w:tcBorders/>
            <w:vAlign w:val="center"/>
          </w:tcPr>
          <w:p>
            <w:pPr>
              <w:jc w:val="right"/>
            </w:pPr>
            <w:r>
              <w:rPr>
                <w:rFonts w:ascii="宋体" w:eastAsia="宋体" w:hAnsi="宋体" w:cs="宋体"/>
                <w:b w:val="0"/>
                <w:i w:val="0"/>
                <w:color w:val="000000"/>
                <w:sz w:val="20"/>
              </w:rPr>
              <w:t xml:space="preserve">462.29</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2070807</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传输发射</w:t>
            </w:r>
          </w:p>
        </w:tc>
        <w:tc>
          <w:tcPr>
            <w:tcW w:w="1160" w:type="dxa"/>
            <w:tcBorders/>
            <w:vAlign w:val="center"/>
          </w:tcPr>
          <w:p>
            <w:pPr>
              <w:jc w:val="right"/>
            </w:pPr>
            <w:r>
              <w:rPr>
                <w:rFonts w:ascii="宋体" w:eastAsia="宋体" w:hAnsi="宋体" w:cs="宋体"/>
                <w:b w:val="0"/>
                <w:i w:val="0"/>
                <w:color w:val="000000"/>
                <w:sz w:val="20"/>
              </w:rPr>
              <w:t xml:space="preserve">17.10</w:t>
            </w:r>
          </w:p>
        </w:tc>
        <w:tc>
          <w:tcPr>
            <w:tcW w:w="1160" w:type="dxa"/>
            <w:tcBorders/>
            <w:vAlign w:val="center"/>
          </w:tcPr>
          <w:p>
            <w:pPr>
              <w:jc w:val="right"/>
            </w:pPr>
            <w:r>
              <w:rPr>
                <w:rFonts w:ascii="宋体" w:eastAsia="宋体" w:hAnsi="宋体" w:cs="宋体"/>
                <w:b w:val="0"/>
                <w:i w:val="0"/>
                <w:color w:val="000000"/>
                <w:sz w:val="20"/>
              </w:rPr>
              <w:t xml:space="preserve">17.10</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2070899</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其他广播电视支出</w:t>
            </w:r>
          </w:p>
        </w:tc>
        <w:tc>
          <w:tcPr>
            <w:tcW w:w="1160" w:type="dxa"/>
            <w:tcBorders/>
            <w:vAlign w:val="center"/>
          </w:tcPr>
          <w:p>
            <w:pPr>
              <w:jc w:val="right"/>
            </w:pPr>
            <w:r>
              <w:rPr>
                <w:rFonts w:ascii="宋体" w:eastAsia="宋体" w:hAnsi="宋体" w:cs="宋体"/>
                <w:b w:val="0"/>
                <w:i w:val="0"/>
                <w:color w:val="000000"/>
                <w:sz w:val="20"/>
              </w:rPr>
              <w:t xml:space="preserve">445.19</w:t>
            </w:r>
          </w:p>
        </w:tc>
        <w:tc>
          <w:tcPr>
            <w:tcW w:w="1160" w:type="dxa"/>
            <w:tcBorders/>
            <w:vAlign w:val="center"/>
          </w:tcPr>
          <w:p>
            <w:pPr>
              <w:jc w:val="right"/>
            </w:pPr>
            <w:r>
              <w:rPr>
                <w:rFonts w:ascii="宋体" w:eastAsia="宋体" w:hAnsi="宋体" w:cs="宋体"/>
                <w:b w:val="0"/>
                <w:i w:val="0"/>
                <w:color w:val="000000"/>
                <w:sz w:val="20"/>
              </w:rPr>
              <w:t xml:space="preserve">445.19</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20799</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其他文化旅游体育与传媒支出</w:t>
            </w:r>
          </w:p>
        </w:tc>
        <w:tc>
          <w:tcPr>
            <w:tcW w:w="1160" w:type="dxa"/>
            <w:tcBorders/>
            <w:vAlign w:val="center"/>
          </w:tcPr>
          <w:p>
            <w:pPr>
              <w:jc w:val="right"/>
            </w:pPr>
            <w:r>
              <w:rPr>
                <w:rFonts w:ascii="宋体" w:eastAsia="宋体" w:hAnsi="宋体" w:cs="宋体"/>
                <w:b w:val="0"/>
                <w:i w:val="0"/>
                <w:color w:val="000000"/>
                <w:sz w:val="20"/>
              </w:rPr>
              <w:t xml:space="preserve">39.53</w:t>
            </w:r>
          </w:p>
        </w:tc>
        <w:tc>
          <w:tcPr>
            <w:tcW w:w="1160" w:type="dxa"/>
            <w:tcBorders/>
            <w:vAlign w:val="center"/>
          </w:tcPr>
          <w:p>
            <w:pPr>
              <w:jc w:val="right"/>
            </w:pPr>
            <w:r>
              <w:rPr>
                <w:rFonts w:ascii="宋体" w:eastAsia="宋体" w:hAnsi="宋体" w:cs="宋体"/>
                <w:b w:val="0"/>
                <w:i w:val="0"/>
                <w:color w:val="000000"/>
                <w:sz w:val="20"/>
              </w:rPr>
              <w:t xml:space="preserve">39.53</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2079999</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其他文化旅游体育与传媒支出</w:t>
            </w:r>
          </w:p>
        </w:tc>
        <w:tc>
          <w:tcPr>
            <w:tcW w:w="1160" w:type="dxa"/>
            <w:tcBorders/>
            <w:vAlign w:val="center"/>
          </w:tcPr>
          <w:p>
            <w:pPr>
              <w:jc w:val="right"/>
            </w:pPr>
            <w:r>
              <w:rPr>
                <w:rFonts w:ascii="宋体" w:eastAsia="宋体" w:hAnsi="宋体" w:cs="宋体"/>
                <w:b w:val="0"/>
                <w:i w:val="0"/>
                <w:color w:val="000000"/>
                <w:sz w:val="20"/>
              </w:rPr>
              <w:t xml:space="preserve">39.53</w:t>
            </w:r>
          </w:p>
        </w:tc>
        <w:tc>
          <w:tcPr>
            <w:tcW w:w="1160" w:type="dxa"/>
            <w:tcBorders/>
            <w:vAlign w:val="center"/>
          </w:tcPr>
          <w:p>
            <w:pPr>
              <w:jc w:val="right"/>
            </w:pPr>
            <w:r>
              <w:rPr>
                <w:rFonts w:ascii="宋体" w:eastAsia="宋体" w:hAnsi="宋体" w:cs="宋体"/>
                <w:b w:val="0"/>
                <w:i w:val="0"/>
                <w:color w:val="000000"/>
                <w:sz w:val="20"/>
              </w:rPr>
              <w:t xml:space="preserve">39.53</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208</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社会保障和就业支出</w:t>
            </w:r>
          </w:p>
        </w:tc>
        <w:tc>
          <w:tcPr>
            <w:tcW w:w="1160" w:type="dxa"/>
            <w:tcBorders/>
            <w:vAlign w:val="center"/>
          </w:tcPr>
          <w:p>
            <w:pPr>
              <w:jc w:val="right"/>
            </w:pPr>
            <w:r>
              <w:rPr>
                <w:rFonts w:ascii="宋体" w:eastAsia="宋体" w:hAnsi="宋体" w:cs="宋体"/>
                <w:b w:val="0"/>
                <w:i w:val="0"/>
                <w:color w:val="000000"/>
                <w:sz w:val="20"/>
              </w:rPr>
              <w:t xml:space="preserve">24.85</w:t>
            </w:r>
          </w:p>
        </w:tc>
        <w:tc>
          <w:tcPr>
            <w:tcW w:w="1160" w:type="dxa"/>
            <w:tcBorders/>
            <w:vAlign w:val="center"/>
          </w:tcPr>
          <w:p>
            <w:pPr>
              <w:jc w:val="right"/>
            </w:pPr>
            <w:r>
              <w:rPr>
                <w:rFonts w:ascii="宋体" w:eastAsia="宋体" w:hAnsi="宋体" w:cs="宋体"/>
                <w:b w:val="0"/>
                <w:i w:val="0"/>
                <w:color w:val="000000"/>
                <w:sz w:val="20"/>
              </w:rPr>
              <w:t xml:space="preserve">24.85</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20805</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行政事业单位养老支出</w:t>
            </w:r>
          </w:p>
        </w:tc>
        <w:tc>
          <w:tcPr>
            <w:tcW w:w="1160" w:type="dxa"/>
            <w:tcBorders/>
            <w:vAlign w:val="center"/>
          </w:tcPr>
          <w:p>
            <w:pPr>
              <w:jc w:val="right"/>
            </w:pPr>
            <w:r>
              <w:rPr>
                <w:rFonts w:ascii="宋体" w:eastAsia="宋体" w:hAnsi="宋体" w:cs="宋体"/>
                <w:b w:val="0"/>
                <w:i w:val="0"/>
                <w:color w:val="000000"/>
                <w:sz w:val="20"/>
              </w:rPr>
              <w:t xml:space="preserve">24.85</w:t>
            </w:r>
          </w:p>
        </w:tc>
        <w:tc>
          <w:tcPr>
            <w:tcW w:w="1160" w:type="dxa"/>
            <w:tcBorders/>
            <w:vAlign w:val="center"/>
          </w:tcPr>
          <w:p>
            <w:pPr>
              <w:jc w:val="right"/>
            </w:pPr>
            <w:r>
              <w:rPr>
                <w:rFonts w:ascii="宋体" w:eastAsia="宋体" w:hAnsi="宋体" w:cs="宋体"/>
                <w:b w:val="0"/>
                <w:i w:val="0"/>
                <w:color w:val="000000"/>
                <w:sz w:val="20"/>
              </w:rPr>
              <w:t xml:space="preserve">24.85</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2080501</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行政单位离退休</w:t>
            </w:r>
          </w:p>
        </w:tc>
        <w:tc>
          <w:tcPr>
            <w:tcW w:w="1160" w:type="dxa"/>
            <w:tcBorders/>
            <w:vAlign w:val="center"/>
          </w:tcPr>
          <w:p>
            <w:pPr>
              <w:jc w:val="right"/>
            </w:pPr>
            <w:r>
              <w:rPr>
                <w:rFonts w:ascii="宋体" w:eastAsia="宋体" w:hAnsi="宋体" w:cs="宋体"/>
                <w:b w:val="0"/>
                <w:i w:val="0"/>
                <w:color w:val="000000"/>
                <w:sz w:val="20"/>
              </w:rPr>
              <w:t xml:space="preserve">1.08</w:t>
            </w:r>
          </w:p>
        </w:tc>
        <w:tc>
          <w:tcPr>
            <w:tcW w:w="1160" w:type="dxa"/>
            <w:tcBorders/>
            <w:vAlign w:val="center"/>
          </w:tcPr>
          <w:p>
            <w:pPr>
              <w:jc w:val="right"/>
            </w:pPr>
            <w:r>
              <w:rPr>
                <w:rFonts w:ascii="宋体" w:eastAsia="宋体" w:hAnsi="宋体" w:cs="宋体"/>
                <w:b w:val="0"/>
                <w:i w:val="0"/>
                <w:color w:val="000000"/>
                <w:sz w:val="20"/>
              </w:rPr>
              <w:t xml:space="preserve">1.08</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2080505</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机关事业单位基本养老保险缴费支出</w:t>
            </w:r>
          </w:p>
        </w:tc>
        <w:tc>
          <w:tcPr>
            <w:tcW w:w="1160" w:type="dxa"/>
            <w:tcBorders/>
            <w:vAlign w:val="center"/>
          </w:tcPr>
          <w:p>
            <w:pPr>
              <w:jc w:val="right"/>
            </w:pPr>
            <w:r>
              <w:rPr>
                <w:rFonts w:ascii="宋体" w:eastAsia="宋体" w:hAnsi="宋体" w:cs="宋体"/>
                <w:b w:val="0"/>
                <w:i w:val="0"/>
                <w:color w:val="000000"/>
                <w:sz w:val="20"/>
              </w:rPr>
              <w:t xml:space="preserve">20.92</w:t>
            </w:r>
          </w:p>
        </w:tc>
        <w:tc>
          <w:tcPr>
            <w:tcW w:w="1160" w:type="dxa"/>
            <w:tcBorders/>
            <w:vAlign w:val="center"/>
          </w:tcPr>
          <w:p>
            <w:pPr>
              <w:jc w:val="right"/>
            </w:pPr>
            <w:r>
              <w:rPr>
                <w:rFonts w:ascii="宋体" w:eastAsia="宋体" w:hAnsi="宋体" w:cs="宋体"/>
                <w:b w:val="0"/>
                <w:i w:val="0"/>
                <w:color w:val="000000"/>
                <w:sz w:val="20"/>
              </w:rPr>
              <w:t xml:space="preserve">20.92</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2080506</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机关事业单位职业年金缴费支出</w:t>
            </w:r>
          </w:p>
        </w:tc>
        <w:tc>
          <w:tcPr>
            <w:tcW w:w="1160" w:type="dxa"/>
            <w:tcBorders/>
            <w:vAlign w:val="center"/>
          </w:tcPr>
          <w:p>
            <w:pPr>
              <w:jc w:val="right"/>
            </w:pPr>
            <w:r>
              <w:rPr>
                <w:rFonts w:ascii="宋体" w:eastAsia="宋体" w:hAnsi="宋体" w:cs="宋体"/>
                <w:b w:val="0"/>
                <w:i w:val="0"/>
                <w:color w:val="000000"/>
                <w:sz w:val="20"/>
              </w:rPr>
              <w:t xml:space="preserve">2.85</w:t>
            </w:r>
          </w:p>
        </w:tc>
        <w:tc>
          <w:tcPr>
            <w:tcW w:w="1160" w:type="dxa"/>
            <w:tcBorders/>
            <w:vAlign w:val="center"/>
          </w:tcPr>
          <w:p>
            <w:pPr>
              <w:jc w:val="right"/>
            </w:pPr>
            <w:r>
              <w:rPr>
                <w:rFonts w:ascii="宋体" w:eastAsia="宋体" w:hAnsi="宋体" w:cs="宋体"/>
                <w:b w:val="0"/>
                <w:i w:val="0"/>
                <w:color w:val="000000"/>
                <w:sz w:val="20"/>
              </w:rPr>
              <w:t xml:space="preserve">2.85</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210</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卫生健康支出</w:t>
            </w:r>
          </w:p>
        </w:tc>
        <w:tc>
          <w:tcPr>
            <w:tcW w:w="1160" w:type="dxa"/>
            <w:tcBorders/>
            <w:vAlign w:val="center"/>
          </w:tcPr>
          <w:p>
            <w:pPr>
              <w:jc w:val="right"/>
            </w:pPr>
            <w:r>
              <w:rPr>
                <w:rFonts w:ascii="宋体" w:eastAsia="宋体" w:hAnsi="宋体" w:cs="宋体"/>
                <w:b w:val="0"/>
                <w:i w:val="0"/>
                <w:color w:val="000000"/>
                <w:sz w:val="20"/>
              </w:rPr>
              <w:t xml:space="preserve">12.08</w:t>
            </w:r>
          </w:p>
        </w:tc>
        <w:tc>
          <w:tcPr>
            <w:tcW w:w="1160" w:type="dxa"/>
            <w:tcBorders/>
            <w:vAlign w:val="center"/>
          </w:tcPr>
          <w:p>
            <w:pPr>
              <w:jc w:val="right"/>
            </w:pPr>
            <w:r>
              <w:rPr>
                <w:rFonts w:ascii="宋体" w:eastAsia="宋体" w:hAnsi="宋体" w:cs="宋体"/>
                <w:b w:val="0"/>
                <w:i w:val="0"/>
                <w:color w:val="000000"/>
                <w:sz w:val="20"/>
              </w:rPr>
              <w:t xml:space="preserve">12.08</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21011</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行政事业单位医疗</w:t>
            </w:r>
          </w:p>
        </w:tc>
        <w:tc>
          <w:tcPr>
            <w:tcW w:w="1160" w:type="dxa"/>
            <w:tcBorders/>
            <w:vAlign w:val="center"/>
          </w:tcPr>
          <w:p>
            <w:pPr>
              <w:jc w:val="right"/>
            </w:pPr>
            <w:r>
              <w:rPr>
                <w:rFonts w:ascii="宋体" w:eastAsia="宋体" w:hAnsi="宋体" w:cs="宋体"/>
                <w:b w:val="0"/>
                <w:i w:val="0"/>
                <w:color w:val="000000"/>
                <w:sz w:val="20"/>
              </w:rPr>
              <w:t xml:space="preserve">12.08</w:t>
            </w:r>
          </w:p>
        </w:tc>
        <w:tc>
          <w:tcPr>
            <w:tcW w:w="1160" w:type="dxa"/>
            <w:tcBorders/>
            <w:vAlign w:val="center"/>
          </w:tcPr>
          <w:p>
            <w:pPr>
              <w:jc w:val="right"/>
            </w:pPr>
            <w:r>
              <w:rPr>
                <w:rFonts w:ascii="宋体" w:eastAsia="宋体" w:hAnsi="宋体" w:cs="宋体"/>
                <w:b w:val="0"/>
                <w:i w:val="0"/>
                <w:color w:val="000000"/>
                <w:sz w:val="20"/>
              </w:rPr>
              <w:t xml:space="preserve">12.08</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2101101</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行政单位医疗</w:t>
            </w:r>
          </w:p>
        </w:tc>
        <w:tc>
          <w:tcPr>
            <w:tcW w:w="1160" w:type="dxa"/>
            <w:tcBorders/>
            <w:vAlign w:val="center"/>
          </w:tcPr>
          <w:p>
            <w:pPr>
              <w:jc w:val="right"/>
            </w:pPr>
            <w:r>
              <w:rPr>
                <w:rFonts w:ascii="宋体" w:eastAsia="宋体" w:hAnsi="宋体" w:cs="宋体"/>
                <w:b w:val="0"/>
                <w:i w:val="0"/>
                <w:color w:val="000000"/>
                <w:sz w:val="20"/>
              </w:rPr>
              <w:t xml:space="preserve">8.73</w:t>
            </w:r>
          </w:p>
        </w:tc>
        <w:tc>
          <w:tcPr>
            <w:tcW w:w="1160" w:type="dxa"/>
            <w:tcBorders/>
            <w:vAlign w:val="center"/>
          </w:tcPr>
          <w:p>
            <w:pPr>
              <w:jc w:val="right"/>
            </w:pPr>
            <w:r>
              <w:rPr>
                <w:rFonts w:ascii="宋体" w:eastAsia="宋体" w:hAnsi="宋体" w:cs="宋体"/>
                <w:b w:val="0"/>
                <w:i w:val="0"/>
                <w:color w:val="000000"/>
                <w:sz w:val="20"/>
              </w:rPr>
              <w:t xml:space="preserve">8.73</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2101102</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事业单位医疗</w:t>
            </w:r>
          </w:p>
        </w:tc>
        <w:tc>
          <w:tcPr>
            <w:tcW w:w="1160" w:type="dxa"/>
            <w:tcBorders/>
            <w:vAlign w:val="center"/>
          </w:tcPr>
          <w:p>
            <w:pPr>
              <w:jc w:val="right"/>
            </w:pPr>
            <w:r>
              <w:rPr>
                <w:rFonts w:ascii="宋体" w:eastAsia="宋体" w:hAnsi="宋体" w:cs="宋体"/>
                <w:b w:val="0"/>
                <w:i w:val="0"/>
                <w:color w:val="000000"/>
                <w:sz w:val="20"/>
              </w:rPr>
              <w:t xml:space="preserve">3.35</w:t>
            </w:r>
          </w:p>
        </w:tc>
        <w:tc>
          <w:tcPr>
            <w:tcW w:w="1160" w:type="dxa"/>
            <w:tcBorders/>
            <w:vAlign w:val="center"/>
          </w:tcPr>
          <w:p>
            <w:pPr>
              <w:jc w:val="right"/>
            </w:pPr>
            <w:r>
              <w:rPr>
                <w:rFonts w:ascii="宋体" w:eastAsia="宋体" w:hAnsi="宋体" w:cs="宋体"/>
                <w:b w:val="0"/>
                <w:i w:val="0"/>
                <w:color w:val="000000"/>
                <w:sz w:val="20"/>
              </w:rPr>
              <w:t xml:space="preserve">3.35</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221</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住房保障支出</w:t>
            </w:r>
          </w:p>
        </w:tc>
        <w:tc>
          <w:tcPr>
            <w:tcW w:w="1160" w:type="dxa"/>
            <w:tcBorders/>
            <w:vAlign w:val="center"/>
          </w:tcPr>
          <w:p>
            <w:pPr>
              <w:jc w:val="right"/>
            </w:pPr>
            <w:r>
              <w:rPr>
                <w:rFonts w:ascii="宋体" w:eastAsia="宋体" w:hAnsi="宋体" w:cs="宋体"/>
                <w:b w:val="0"/>
                <w:i w:val="0"/>
                <w:color w:val="000000"/>
                <w:sz w:val="20"/>
              </w:rPr>
              <w:t xml:space="preserve">19.36</w:t>
            </w:r>
          </w:p>
        </w:tc>
        <w:tc>
          <w:tcPr>
            <w:tcW w:w="1160" w:type="dxa"/>
            <w:tcBorders/>
            <w:vAlign w:val="center"/>
          </w:tcPr>
          <w:p>
            <w:pPr>
              <w:jc w:val="right"/>
            </w:pPr>
            <w:r>
              <w:rPr>
                <w:rFonts w:ascii="宋体" w:eastAsia="宋体" w:hAnsi="宋体" w:cs="宋体"/>
                <w:b w:val="0"/>
                <w:i w:val="0"/>
                <w:color w:val="000000"/>
                <w:sz w:val="20"/>
              </w:rPr>
              <w:t xml:space="preserve">19.36</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22102</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住房改革支出</w:t>
            </w:r>
          </w:p>
        </w:tc>
        <w:tc>
          <w:tcPr>
            <w:tcW w:w="1160" w:type="dxa"/>
            <w:tcBorders/>
            <w:vAlign w:val="center"/>
          </w:tcPr>
          <w:p>
            <w:pPr>
              <w:jc w:val="right"/>
            </w:pPr>
            <w:r>
              <w:rPr>
                <w:rFonts w:ascii="宋体" w:eastAsia="宋体" w:hAnsi="宋体" w:cs="宋体"/>
                <w:b w:val="0"/>
                <w:i w:val="0"/>
                <w:color w:val="000000"/>
                <w:sz w:val="20"/>
              </w:rPr>
              <w:t xml:space="preserve">19.36</w:t>
            </w:r>
          </w:p>
        </w:tc>
        <w:tc>
          <w:tcPr>
            <w:tcW w:w="1160" w:type="dxa"/>
            <w:tcBorders/>
            <w:vAlign w:val="center"/>
          </w:tcPr>
          <w:p>
            <w:pPr>
              <w:jc w:val="right"/>
            </w:pPr>
            <w:r>
              <w:rPr>
                <w:rFonts w:ascii="宋体" w:eastAsia="宋体" w:hAnsi="宋体" w:cs="宋体"/>
                <w:b w:val="0"/>
                <w:i w:val="0"/>
                <w:color w:val="000000"/>
                <w:sz w:val="20"/>
              </w:rPr>
              <w:t xml:space="preserve">19.36</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2210201</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住房公积金</w:t>
            </w:r>
          </w:p>
        </w:tc>
        <w:tc>
          <w:tcPr>
            <w:tcW w:w="1160" w:type="dxa"/>
            <w:tcBorders/>
            <w:vAlign w:val="center"/>
          </w:tcPr>
          <w:p>
            <w:pPr>
              <w:jc w:val="right"/>
            </w:pPr>
            <w:r>
              <w:rPr>
                <w:rFonts w:ascii="宋体" w:eastAsia="宋体" w:hAnsi="宋体" w:cs="宋体"/>
                <w:b w:val="0"/>
                <w:i w:val="0"/>
                <w:color w:val="000000"/>
                <w:sz w:val="20"/>
              </w:rPr>
              <w:t xml:space="preserve">19.36</w:t>
            </w:r>
          </w:p>
        </w:tc>
        <w:tc>
          <w:tcPr>
            <w:tcW w:w="1160" w:type="dxa"/>
            <w:tcBorders/>
            <w:vAlign w:val="center"/>
          </w:tcPr>
          <w:p>
            <w:pPr>
              <w:jc w:val="right"/>
            </w:pPr>
            <w:r>
              <w:rPr>
                <w:rFonts w:ascii="宋体" w:eastAsia="宋体" w:hAnsi="宋体" w:cs="宋体"/>
                <w:b w:val="0"/>
                <w:i w:val="0"/>
                <w:color w:val="000000"/>
                <w:sz w:val="20"/>
              </w:rPr>
              <w:t xml:space="preserve">19.36</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438"/>
          <w:jc w:val="center"/>
        </w:trPr>
        <w:tc>
          <w:tcPr>
            <w:tcW w:w="32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0"/>
              </w:rPr>
              <w:t xml:space="preserve">注：本表反映部门本年度取得的各项收入情况。</w:t>
            </w:r>
          </w:p>
        </w:tc>
        <w:tc>
          <w:tcPr>
            <w:tcW w:w="3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1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38"/>
          <w:jc w:val="center"/>
        </w:trPr>
        <w:tc>
          <w:tcPr>
            <w:tcW w:w="32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0"/>
              </w:rPr>
              <w:t xml:space="preserve">    本表金额转换成万元时，因四舍五入可能存在尾差。</w:t>
            </w: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1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38"/>
          <w:jc w:val="center"/>
        </w:trPr>
        <w:tc>
          <w:tcPr>
            <w:tcW w:w="32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0"/>
              </w:rPr>
              <w:t xml:space="preserve">    如本表为空，则我部门本年度无此类资金收支余。</w:t>
            </w: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1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sectPr>
          <w:pgSz w:w="11906" w:h="16838" w:orient="portrait"/>
          <w:pgMar w:top="567" w:right="567" w:bottom="567" w:left="567" w:header="851" w:footer="992" w:gutter="0"/>
          <w:cols w:num="1" w:space="720">
            <w:col w:w="10772" w:space="720"/>
          </w:cols>
          <w:docGrid w:type="lines" w:linePitch="312" w:charSpace="0"/>
        </w:sectPr>
      </w:pPr>
      <w:r>
        <w:rPr>
          <w:sz w:val="8"/>
        </w:rPr>
        <w:t xml:space="preserve"> </w:t>
      </w:r>
    </w:p>
    <w:p>
      <w:pPr>
        <w:spacing w:line="540" w:lineRule="exact"/>
        <w:jc w:val="center"/>
        <w:rPr>
          <w:rFonts w:ascii="黑体" w:eastAsia="黑体" w:hAnsi="宋体" w:cs="黑体"/>
          <w:sz w:val="32"/>
          <w:szCs w:val="32"/>
        </w:rPr>
      </w:pPr>
      <w:r>
        <w:rPr>
          <w:rFonts w:ascii="黑体" w:eastAsia="黑体" w:hAnsi="宋体" w:cs="黑体" w:hint="eastAsia"/>
          <w:sz w:val="32"/>
          <w:szCs w:val="32"/>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公开03表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部门：中国共产党辽宁省抚顺市清原满族自治县委宣传部</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000"/>
        <w:gridCol w:w="1140"/>
        <w:gridCol w:w="1140"/>
        <w:gridCol w:w="1140"/>
        <w:gridCol w:w="1140"/>
        <w:gridCol w:w="1140"/>
        <w:gridCol w:w="1172"/>
      </w:tblGrid>
      <w:tr>
        <w:trPr>
          <w:trHeight w:hRule="exact" w:val="401"/>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000" w:type="dxa"/>
            <w:hMerge/>
            <w:vAlign w:val="center"/>
          </w:tcPr>
          <w:p>
            <w:pPr/>
          </w:p>
        </w:tc>
        <w:tc>
          <w:tcPr>
            <w:tcW w:w="1140" w:type="dxa"/>
            <w:vMerge w:val="restart"/>
            <w:vAlign w:val="center"/>
          </w:tcPr>
          <w:p>
            <w:pPr>
              <w:jc w:val="center"/>
            </w:pPr>
            <w:r>
              <w:rPr>
                <w:rFonts w:ascii="宋体" w:eastAsia="宋体" w:hAnsi="宋体" w:cs="宋体"/>
                <w:b w:val="0"/>
                <w:i w:val="0"/>
                <w:color w:val="000000"/>
                <w:sz w:val="19"/>
              </w:rPr>
              <w:t xml:space="preserve">本年支出合计</w:t>
            </w:r>
          </w:p>
        </w:tc>
        <w:tc>
          <w:tcPr>
            <w:tcW w:w="1140" w:type="dxa"/>
            <w:vMerge w:val="restart"/>
            <w:vAlign w:val="center"/>
          </w:tcPr>
          <w:p>
            <w:pPr>
              <w:jc w:val="center"/>
            </w:pPr>
            <w:r>
              <w:rPr>
                <w:rFonts w:ascii="宋体" w:eastAsia="宋体" w:hAnsi="宋体" w:cs="宋体"/>
                <w:b w:val="0"/>
                <w:i w:val="0"/>
                <w:color w:val="000000"/>
                <w:sz w:val="19"/>
              </w:rPr>
              <w:t xml:space="preserve">基本支出</w:t>
            </w:r>
          </w:p>
        </w:tc>
        <w:tc>
          <w:tcPr>
            <w:tcW w:w="1140" w:type="dxa"/>
            <w:vMerge w:val="restart"/>
            <w:vAlign w:val="center"/>
          </w:tcPr>
          <w:p>
            <w:pPr>
              <w:jc w:val="center"/>
            </w:pPr>
            <w:r>
              <w:rPr>
                <w:rFonts w:ascii="宋体" w:eastAsia="宋体" w:hAnsi="宋体" w:cs="宋体"/>
                <w:b w:val="0"/>
                <w:i w:val="0"/>
                <w:color w:val="000000"/>
                <w:sz w:val="19"/>
              </w:rPr>
              <w:t xml:space="preserve">项目支出</w:t>
            </w:r>
          </w:p>
        </w:tc>
        <w:tc>
          <w:tcPr>
            <w:tcW w:w="1140" w:type="dxa"/>
            <w:vMerge w:val="restart"/>
            <w:vAlign w:val="center"/>
          </w:tcPr>
          <w:p>
            <w:pPr>
              <w:jc w:val="center"/>
            </w:pPr>
            <w:r>
              <w:rPr>
                <w:rFonts w:ascii="宋体" w:eastAsia="宋体" w:hAnsi="宋体" w:cs="宋体"/>
                <w:b w:val="0"/>
                <w:i w:val="0"/>
                <w:color w:val="000000"/>
                <w:sz w:val="19"/>
              </w:rPr>
              <w:t xml:space="preserve">上缴上级支出</w:t>
            </w:r>
          </w:p>
        </w:tc>
        <w:tc>
          <w:tcPr>
            <w:tcW w:w="1140" w:type="dxa"/>
            <w:vMerge w:val="restart"/>
            <w:vAlign w:val="center"/>
          </w:tcPr>
          <w:p>
            <w:pPr>
              <w:jc w:val="center"/>
            </w:pPr>
            <w:r>
              <w:rPr>
                <w:rFonts w:ascii="宋体" w:eastAsia="宋体" w:hAnsi="宋体" w:cs="宋体"/>
                <w:b w:val="0"/>
                <w:i w:val="0"/>
                <w:color w:val="000000"/>
                <w:sz w:val="19"/>
              </w:rPr>
              <w:t xml:space="preserve">经营支出</w:t>
            </w:r>
          </w:p>
        </w:tc>
        <w:tc>
          <w:tcPr>
            <w:tcW w:w="1172"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1"/>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功能分类科目编码</w:t>
            </w:r>
          </w:p>
        </w:tc>
        <w:tc>
          <w:tcPr>
            <w:tcW w:w="300" w:type="dxa"/>
            <w:hMerge/>
            <w:tcBorders/>
            <w:vAlign w:val="center"/>
          </w:tcPr>
          <w:p>
            <w:pPr/>
          </w:p>
        </w:tc>
        <w:tc>
          <w:tcPr>
            <w:tcW w:w="300" w:type="dxa"/>
            <w:hMerge/>
            <w:tcBorders/>
            <w:vAlign w:val="center"/>
          </w:tcPr>
          <w:p>
            <w:pPr/>
          </w:p>
        </w:tc>
        <w:tc>
          <w:tcPr>
            <w:tcW w:w="3000" w:type="dxa"/>
            <w:vMerge w:val="restart"/>
            <w:tcBorders/>
            <w:vAlign w:val="center"/>
          </w:tcPr>
          <w:p>
            <w:pPr>
              <w:jc w:val="center"/>
            </w:pPr>
            <w:r>
              <w:rPr>
                <w:rFonts w:ascii="宋体" w:eastAsia="宋体" w:hAnsi="宋体" w:cs="宋体"/>
                <w:b w:val="0"/>
                <w:i w:val="0"/>
                <w:color w:val="000000"/>
                <w:sz w:val="19"/>
              </w:rPr>
              <w:t xml:space="preserve">科目名称</w:t>
            </w: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72" w:type="dxa"/>
            <w:vMerge/>
            <w:tcBorders/>
            <w:vAlign w:val="center"/>
          </w:tcPr>
          <w:p>
            <w:pPr/>
          </w:p>
        </w:tc>
      </w:tr>
      <w:tr>
        <w:trPr>
          <w:trHeight w:hRule="exact" w:val="401"/>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00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72" w:type="dxa"/>
            <w:vMerge/>
            <w:tcBorders/>
            <w:vAlign w:val="center"/>
          </w:tcPr>
          <w:p>
            <w:pPr/>
          </w:p>
        </w:tc>
      </w:tr>
      <w:tr>
        <w:trPr>
          <w:trHeight w:hRule="exact" w:val="401"/>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00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72" w:type="dxa"/>
            <w:vMerge/>
            <w:tcBorders/>
            <w:vAlign w:val="center"/>
          </w:tcPr>
          <w:p>
            <w:pPr/>
          </w:p>
        </w:tc>
      </w:tr>
      <w:tr>
        <w:trPr>
          <w:trHeight w:hRule="exact" w:val="481"/>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000" w:type="dxa"/>
            <w:hMerge/>
            <w:tcBorders/>
            <w:vAlign w:val="center"/>
          </w:tcPr>
          <w:p>
            <w:pPr/>
          </w:p>
        </w:tc>
        <w:tc>
          <w:tcPr>
            <w:tcW w:w="1140" w:type="dxa"/>
            <w:tcBorders/>
            <w:vAlign w:val="center"/>
          </w:tcPr>
          <w:p>
            <w:pPr>
              <w:jc w:val="center"/>
            </w:pPr>
            <w:r>
              <w:rPr>
                <w:rFonts w:ascii="宋体" w:eastAsia="宋体" w:hAnsi="宋体" w:cs="宋体"/>
                <w:b w:val="0"/>
                <w:i w:val="0"/>
                <w:color w:val="000000"/>
                <w:sz w:val="19"/>
              </w:rPr>
              <w:t xml:space="preserve">1</w:t>
            </w:r>
          </w:p>
        </w:tc>
        <w:tc>
          <w:tcPr>
            <w:tcW w:w="1140" w:type="dxa"/>
            <w:tcBorders/>
            <w:vAlign w:val="center"/>
          </w:tcPr>
          <w:p>
            <w:pPr>
              <w:jc w:val="center"/>
            </w:pPr>
            <w:r>
              <w:rPr>
                <w:rFonts w:ascii="宋体" w:eastAsia="宋体" w:hAnsi="宋体" w:cs="宋体"/>
                <w:b w:val="0"/>
                <w:i w:val="0"/>
                <w:color w:val="000000"/>
                <w:sz w:val="19"/>
              </w:rPr>
              <w:t xml:space="preserve">2</w:t>
            </w:r>
          </w:p>
        </w:tc>
        <w:tc>
          <w:tcPr>
            <w:tcW w:w="1140" w:type="dxa"/>
            <w:tcBorders/>
            <w:vAlign w:val="center"/>
          </w:tcPr>
          <w:p>
            <w:pPr>
              <w:jc w:val="center"/>
            </w:pPr>
            <w:r>
              <w:rPr>
                <w:rFonts w:ascii="宋体" w:eastAsia="宋体" w:hAnsi="宋体" w:cs="宋体"/>
                <w:b w:val="0"/>
                <w:i w:val="0"/>
                <w:color w:val="000000"/>
                <w:sz w:val="19"/>
              </w:rPr>
              <w:t xml:space="preserve">3</w:t>
            </w:r>
          </w:p>
        </w:tc>
        <w:tc>
          <w:tcPr>
            <w:tcW w:w="1140" w:type="dxa"/>
            <w:tcBorders/>
            <w:vAlign w:val="center"/>
          </w:tcPr>
          <w:p>
            <w:pPr>
              <w:jc w:val="center"/>
            </w:pPr>
            <w:r>
              <w:rPr>
                <w:rFonts w:ascii="宋体" w:eastAsia="宋体" w:hAnsi="宋体" w:cs="宋体"/>
                <w:b w:val="0"/>
                <w:i w:val="0"/>
                <w:color w:val="000000"/>
                <w:sz w:val="19"/>
              </w:rPr>
              <w:t xml:space="preserve">4</w:t>
            </w:r>
          </w:p>
        </w:tc>
        <w:tc>
          <w:tcPr>
            <w:tcW w:w="1140" w:type="dxa"/>
            <w:tcBorders/>
            <w:vAlign w:val="center"/>
          </w:tcPr>
          <w:p>
            <w:pPr>
              <w:jc w:val="center"/>
            </w:pPr>
            <w:r>
              <w:rPr>
                <w:rFonts w:ascii="宋体" w:eastAsia="宋体" w:hAnsi="宋体" w:cs="宋体"/>
                <w:b w:val="0"/>
                <w:i w:val="0"/>
                <w:color w:val="000000"/>
                <w:sz w:val="19"/>
              </w:rPr>
              <w:t xml:space="preserve">5</w:t>
            </w:r>
          </w:p>
        </w:tc>
        <w:tc>
          <w:tcPr>
            <w:tcW w:w="1172" w:type="dxa"/>
            <w:tcBorders/>
            <w:vAlign w:val="center"/>
          </w:tcPr>
          <w:p>
            <w:pPr>
              <w:jc w:val="center"/>
            </w:pPr>
            <w:r>
              <w:rPr>
                <w:rFonts w:ascii="宋体" w:eastAsia="宋体" w:hAnsi="宋体" w:cs="宋体"/>
                <w:b w:val="0"/>
                <w:i w:val="0"/>
                <w:color w:val="000000"/>
                <w:sz w:val="19"/>
              </w:rPr>
              <w:t xml:space="preserve">6</w:t>
            </w:r>
          </w:p>
        </w:tc>
      </w:tr>
      <w:tr>
        <w:trPr>
          <w:trHeight w:hRule="exact" w:val="481"/>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000" w:type="dxa"/>
            <w:hMerge/>
            <w:tcBorders/>
            <w:vAlign w:val="center"/>
          </w:tcPr>
          <w:p>
            <w:pPr/>
          </w:p>
        </w:tc>
        <w:tc>
          <w:tcPr>
            <w:tcW w:w="1140" w:type="dxa"/>
            <w:tcBorders/>
            <w:vAlign w:val="center"/>
          </w:tcPr>
          <w:p>
            <w:pPr>
              <w:jc w:val="right"/>
            </w:pPr>
            <w:r>
              <w:rPr>
                <w:rFonts w:ascii="宋体" w:eastAsia="宋体" w:hAnsi="宋体" w:cs="宋体"/>
                <w:b/>
                <w:i w:val="0"/>
                <w:color w:val="000000"/>
                <w:sz w:val="19"/>
              </w:rPr>
              <w:t xml:space="preserve">800.21</w:t>
            </w:r>
          </w:p>
        </w:tc>
        <w:tc>
          <w:tcPr>
            <w:tcW w:w="1140" w:type="dxa"/>
            <w:tcBorders/>
            <w:vAlign w:val="center"/>
          </w:tcPr>
          <w:p>
            <w:pPr>
              <w:jc w:val="right"/>
            </w:pPr>
            <w:r>
              <w:rPr>
                <w:rFonts w:ascii="宋体" w:eastAsia="宋体" w:hAnsi="宋体" w:cs="宋体"/>
                <w:b/>
                <w:i w:val="0"/>
                <w:color w:val="000000"/>
                <w:sz w:val="19"/>
              </w:rPr>
              <w:t xml:space="preserve">234.61</w:t>
            </w:r>
          </w:p>
        </w:tc>
        <w:tc>
          <w:tcPr>
            <w:tcW w:w="1140" w:type="dxa"/>
            <w:tcBorders/>
            <w:vAlign w:val="center"/>
          </w:tcPr>
          <w:p>
            <w:pPr>
              <w:jc w:val="right"/>
            </w:pPr>
            <w:r>
              <w:rPr>
                <w:rFonts w:ascii="宋体" w:eastAsia="宋体" w:hAnsi="宋体" w:cs="宋体"/>
                <w:b/>
                <w:i w:val="0"/>
                <w:color w:val="000000"/>
                <w:sz w:val="19"/>
              </w:rPr>
              <w:t xml:space="preserve">565.61</w:t>
            </w: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一般公共服务支出</w:t>
            </w:r>
          </w:p>
        </w:tc>
        <w:tc>
          <w:tcPr>
            <w:tcW w:w="1140" w:type="dxa"/>
            <w:tcBorders/>
            <w:vAlign w:val="center"/>
          </w:tcPr>
          <w:p>
            <w:pPr>
              <w:jc w:val="right"/>
            </w:pPr>
            <w:r>
              <w:rPr>
                <w:rFonts w:ascii="宋体" w:eastAsia="宋体" w:hAnsi="宋体" w:cs="宋体"/>
                <w:b w:val="0"/>
                <w:i w:val="0"/>
                <w:color w:val="000000"/>
                <w:sz w:val="19"/>
              </w:rPr>
              <w:t xml:space="preserve">242.12</w:t>
            </w:r>
          </w:p>
        </w:tc>
        <w:tc>
          <w:tcPr>
            <w:tcW w:w="1140" w:type="dxa"/>
            <w:tcBorders/>
            <w:vAlign w:val="center"/>
          </w:tcPr>
          <w:p>
            <w:pPr>
              <w:jc w:val="right"/>
            </w:pPr>
            <w:r>
              <w:rPr>
                <w:rFonts w:ascii="宋体" w:eastAsia="宋体" w:hAnsi="宋体" w:cs="宋体"/>
                <w:b w:val="0"/>
                <w:i w:val="0"/>
                <w:color w:val="000000"/>
                <w:sz w:val="19"/>
              </w:rPr>
              <w:t xml:space="preserve">178.33</w:t>
            </w:r>
          </w:p>
        </w:tc>
        <w:tc>
          <w:tcPr>
            <w:tcW w:w="1140" w:type="dxa"/>
            <w:tcBorders/>
            <w:vAlign w:val="center"/>
          </w:tcPr>
          <w:p>
            <w:pPr>
              <w:jc w:val="right"/>
            </w:pPr>
            <w:r>
              <w:rPr>
                <w:rFonts w:ascii="宋体" w:eastAsia="宋体" w:hAnsi="宋体" w:cs="宋体"/>
                <w:b w:val="0"/>
                <w:i w:val="0"/>
                <w:color w:val="000000"/>
                <w:sz w:val="19"/>
              </w:rPr>
              <w:t xml:space="preserve">63.79</w:t>
            </w: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20133</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宣传事务</w:t>
            </w:r>
          </w:p>
        </w:tc>
        <w:tc>
          <w:tcPr>
            <w:tcW w:w="1140" w:type="dxa"/>
            <w:tcBorders/>
            <w:vAlign w:val="center"/>
          </w:tcPr>
          <w:p>
            <w:pPr>
              <w:jc w:val="right"/>
            </w:pPr>
            <w:r>
              <w:rPr>
                <w:rFonts w:ascii="宋体" w:eastAsia="宋体" w:hAnsi="宋体" w:cs="宋体"/>
                <w:b w:val="0"/>
                <w:i w:val="0"/>
                <w:color w:val="000000"/>
                <w:sz w:val="19"/>
              </w:rPr>
              <w:t xml:space="preserve">242.12</w:t>
            </w:r>
          </w:p>
        </w:tc>
        <w:tc>
          <w:tcPr>
            <w:tcW w:w="1140" w:type="dxa"/>
            <w:tcBorders/>
            <w:vAlign w:val="center"/>
          </w:tcPr>
          <w:p>
            <w:pPr>
              <w:jc w:val="right"/>
            </w:pPr>
            <w:r>
              <w:rPr>
                <w:rFonts w:ascii="宋体" w:eastAsia="宋体" w:hAnsi="宋体" w:cs="宋体"/>
                <w:b w:val="0"/>
                <w:i w:val="0"/>
                <w:color w:val="000000"/>
                <w:sz w:val="19"/>
              </w:rPr>
              <w:t xml:space="preserve">178.33</w:t>
            </w:r>
          </w:p>
        </w:tc>
        <w:tc>
          <w:tcPr>
            <w:tcW w:w="1140" w:type="dxa"/>
            <w:tcBorders/>
            <w:vAlign w:val="center"/>
          </w:tcPr>
          <w:p>
            <w:pPr>
              <w:jc w:val="right"/>
            </w:pPr>
            <w:r>
              <w:rPr>
                <w:rFonts w:ascii="宋体" w:eastAsia="宋体" w:hAnsi="宋体" w:cs="宋体"/>
                <w:b w:val="0"/>
                <w:i w:val="0"/>
                <w:color w:val="000000"/>
                <w:sz w:val="19"/>
              </w:rPr>
              <w:t xml:space="preserve">63.79</w:t>
            </w: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2013301</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行政运行</w:t>
            </w:r>
          </w:p>
        </w:tc>
        <w:tc>
          <w:tcPr>
            <w:tcW w:w="1140" w:type="dxa"/>
            <w:tcBorders/>
            <w:vAlign w:val="center"/>
          </w:tcPr>
          <w:p>
            <w:pPr>
              <w:jc w:val="right"/>
            </w:pPr>
            <w:r>
              <w:rPr>
                <w:rFonts w:ascii="宋体" w:eastAsia="宋体" w:hAnsi="宋体" w:cs="宋体"/>
                <w:b w:val="0"/>
                <w:i w:val="0"/>
                <w:color w:val="000000"/>
                <w:sz w:val="19"/>
              </w:rPr>
              <w:t xml:space="preserve">124.97</w:t>
            </w:r>
          </w:p>
        </w:tc>
        <w:tc>
          <w:tcPr>
            <w:tcW w:w="1140" w:type="dxa"/>
            <w:tcBorders/>
            <w:vAlign w:val="center"/>
          </w:tcPr>
          <w:p>
            <w:pPr>
              <w:jc w:val="right"/>
            </w:pPr>
            <w:r>
              <w:rPr>
                <w:rFonts w:ascii="宋体" w:eastAsia="宋体" w:hAnsi="宋体" w:cs="宋体"/>
                <w:b w:val="0"/>
                <w:i w:val="0"/>
                <w:color w:val="000000"/>
                <w:sz w:val="19"/>
              </w:rPr>
              <w:t xml:space="preserve">124.97</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2013302</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一般行政管理事务</w:t>
            </w:r>
          </w:p>
        </w:tc>
        <w:tc>
          <w:tcPr>
            <w:tcW w:w="1140" w:type="dxa"/>
            <w:tcBorders/>
            <w:vAlign w:val="center"/>
          </w:tcPr>
          <w:p>
            <w:pPr>
              <w:jc w:val="right"/>
            </w:pPr>
            <w:r>
              <w:rPr>
                <w:rFonts w:ascii="宋体" w:eastAsia="宋体" w:hAnsi="宋体" w:cs="宋体"/>
                <w:b w:val="0"/>
                <w:i w:val="0"/>
                <w:color w:val="000000"/>
                <w:sz w:val="19"/>
              </w:rPr>
              <w:t xml:space="preserve">63.79</w:t>
            </w:r>
          </w:p>
        </w:tc>
        <w:tc>
          <w:tcPr>
            <w:tcW w:w="1140" w:type="dxa"/>
            <w:tcBorders/>
            <w:vAlign w:val="center"/>
          </w:tcPr>
          <w:p>
            <w:pPr/>
          </w:p>
        </w:tc>
        <w:tc>
          <w:tcPr>
            <w:tcW w:w="1140" w:type="dxa"/>
            <w:tcBorders/>
            <w:vAlign w:val="center"/>
          </w:tcPr>
          <w:p>
            <w:pPr>
              <w:jc w:val="right"/>
            </w:pPr>
            <w:r>
              <w:rPr>
                <w:rFonts w:ascii="宋体" w:eastAsia="宋体" w:hAnsi="宋体" w:cs="宋体"/>
                <w:b w:val="0"/>
                <w:i w:val="0"/>
                <w:color w:val="000000"/>
                <w:sz w:val="19"/>
              </w:rPr>
              <w:t xml:space="preserve">63.79</w:t>
            </w: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2013350</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事业运行</w:t>
            </w:r>
          </w:p>
        </w:tc>
        <w:tc>
          <w:tcPr>
            <w:tcW w:w="1140" w:type="dxa"/>
            <w:tcBorders/>
            <w:vAlign w:val="center"/>
          </w:tcPr>
          <w:p>
            <w:pPr>
              <w:jc w:val="right"/>
            </w:pPr>
            <w:r>
              <w:rPr>
                <w:rFonts w:ascii="宋体" w:eastAsia="宋体" w:hAnsi="宋体" w:cs="宋体"/>
                <w:b w:val="0"/>
                <w:i w:val="0"/>
                <w:color w:val="000000"/>
                <w:sz w:val="19"/>
              </w:rPr>
              <w:t xml:space="preserve">53.36</w:t>
            </w:r>
          </w:p>
        </w:tc>
        <w:tc>
          <w:tcPr>
            <w:tcW w:w="1140" w:type="dxa"/>
            <w:tcBorders/>
            <w:vAlign w:val="center"/>
          </w:tcPr>
          <w:p>
            <w:pPr>
              <w:jc w:val="right"/>
            </w:pPr>
            <w:r>
              <w:rPr>
                <w:rFonts w:ascii="宋体" w:eastAsia="宋体" w:hAnsi="宋体" w:cs="宋体"/>
                <w:b w:val="0"/>
                <w:i w:val="0"/>
                <w:color w:val="000000"/>
                <w:sz w:val="19"/>
              </w:rPr>
              <w:t xml:space="preserve">53.36</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207</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文化旅游体育与传媒支出</w:t>
            </w:r>
          </w:p>
        </w:tc>
        <w:tc>
          <w:tcPr>
            <w:tcW w:w="1140" w:type="dxa"/>
            <w:tcBorders/>
            <w:vAlign w:val="center"/>
          </w:tcPr>
          <w:p>
            <w:pPr>
              <w:jc w:val="right"/>
            </w:pPr>
            <w:r>
              <w:rPr>
                <w:rFonts w:ascii="宋体" w:eastAsia="宋体" w:hAnsi="宋体" w:cs="宋体"/>
                <w:b w:val="0"/>
                <w:i w:val="0"/>
                <w:color w:val="000000"/>
                <w:sz w:val="19"/>
              </w:rPr>
              <w:t xml:space="preserve">501.82</w:t>
            </w:r>
          </w:p>
        </w:tc>
        <w:tc>
          <w:tcPr>
            <w:tcW w:w="1140" w:type="dxa"/>
            <w:tcBorders/>
            <w:vAlign w:val="center"/>
          </w:tcPr>
          <w:p>
            <w:pPr/>
          </w:p>
        </w:tc>
        <w:tc>
          <w:tcPr>
            <w:tcW w:w="1140" w:type="dxa"/>
            <w:tcBorders/>
            <w:vAlign w:val="center"/>
          </w:tcPr>
          <w:p>
            <w:pPr>
              <w:jc w:val="right"/>
            </w:pPr>
            <w:r>
              <w:rPr>
                <w:rFonts w:ascii="宋体" w:eastAsia="宋体" w:hAnsi="宋体" w:cs="宋体"/>
                <w:b w:val="0"/>
                <w:i w:val="0"/>
                <w:color w:val="000000"/>
                <w:sz w:val="19"/>
              </w:rPr>
              <w:t xml:space="preserve">501.82</w:t>
            </w: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20708</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广播电视</w:t>
            </w:r>
          </w:p>
        </w:tc>
        <w:tc>
          <w:tcPr>
            <w:tcW w:w="1140" w:type="dxa"/>
            <w:tcBorders/>
            <w:vAlign w:val="center"/>
          </w:tcPr>
          <w:p>
            <w:pPr>
              <w:jc w:val="right"/>
            </w:pPr>
            <w:r>
              <w:rPr>
                <w:rFonts w:ascii="宋体" w:eastAsia="宋体" w:hAnsi="宋体" w:cs="宋体"/>
                <w:b w:val="0"/>
                <w:i w:val="0"/>
                <w:color w:val="000000"/>
                <w:sz w:val="19"/>
              </w:rPr>
              <w:t xml:space="preserve">462.29</w:t>
            </w:r>
          </w:p>
        </w:tc>
        <w:tc>
          <w:tcPr>
            <w:tcW w:w="1140" w:type="dxa"/>
            <w:tcBorders/>
            <w:vAlign w:val="center"/>
          </w:tcPr>
          <w:p>
            <w:pPr/>
          </w:p>
        </w:tc>
        <w:tc>
          <w:tcPr>
            <w:tcW w:w="1140" w:type="dxa"/>
            <w:tcBorders/>
            <w:vAlign w:val="center"/>
          </w:tcPr>
          <w:p>
            <w:pPr>
              <w:jc w:val="right"/>
            </w:pPr>
            <w:r>
              <w:rPr>
                <w:rFonts w:ascii="宋体" w:eastAsia="宋体" w:hAnsi="宋体" w:cs="宋体"/>
                <w:b w:val="0"/>
                <w:i w:val="0"/>
                <w:color w:val="000000"/>
                <w:sz w:val="19"/>
              </w:rPr>
              <w:t xml:space="preserve">462.29</w:t>
            </w: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2070807</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传输发射</w:t>
            </w:r>
          </w:p>
        </w:tc>
        <w:tc>
          <w:tcPr>
            <w:tcW w:w="1140" w:type="dxa"/>
            <w:tcBorders/>
            <w:vAlign w:val="center"/>
          </w:tcPr>
          <w:p>
            <w:pPr>
              <w:jc w:val="right"/>
            </w:pPr>
            <w:r>
              <w:rPr>
                <w:rFonts w:ascii="宋体" w:eastAsia="宋体" w:hAnsi="宋体" w:cs="宋体"/>
                <w:b w:val="0"/>
                <w:i w:val="0"/>
                <w:color w:val="000000"/>
                <w:sz w:val="19"/>
              </w:rPr>
              <w:t xml:space="preserve">17.10</w:t>
            </w:r>
          </w:p>
        </w:tc>
        <w:tc>
          <w:tcPr>
            <w:tcW w:w="1140" w:type="dxa"/>
            <w:tcBorders/>
            <w:vAlign w:val="center"/>
          </w:tcPr>
          <w:p>
            <w:pPr/>
          </w:p>
        </w:tc>
        <w:tc>
          <w:tcPr>
            <w:tcW w:w="1140" w:type="dxa"/>
            <w:tcBorders/>
            <w:vAlign w:val="center"/>
          </w:tcPr>
          <w:p>
            <w:pPr>
              <w:jc w:val="right"/>
            </w:pPr>
            <w:r>
              <w:rPr>
                <w:rFonts w:ascii="宋体" w:eastAsia="宋体" w:hAnsi="宋体" w:cs="宋体"/>
                <w:b w:val="0"/>
                <w:i w:val="0"/>
                <w:color w:val="000000"/>
                <w:sz w:val="19"/>
              </w:rPr>
              <w:t xml:space="preserve">17.10</w:t>
            </w: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2070899</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其他广播电视支出</w:t>
            </w:r>
          </w:p>
        </w:tc>
        <w:tc>
          <w:tcPr>
            <w:tcW w:w="1140" w:type="dxa"/>
            <w:tcBorders/>
            <w:vAlign w:val="center"/>
          </w:tcPr>
          <w:p>
            <w:pPr>
              <w:jc w:val="right"/>
            </w:pPr>
            <w:r>
              <w:rPr>
                <w:rFonts w:ascii="宋体" w:eastAsia="宋体" w:hAnsi="宋体" w:cs="宋体"/>
                <w:b w:val="0"/>
                <w:i w:val="0"/>
                <w:color w:val="000000"/>
                <w:sz w:val="19"/>
              </w:rPr>
              <w:t xml:space="preserve">445.19</w:t>
            </w:r>
          </w:p>
        </w:tc>
        <w:tc>
          <w:tcPr>
            <w:tcW w:w="1140" w:type="dxa"/>
            <w:tcBorders/>
            <w:vAlign w:val="center"/>
          </w:tcPr>
          <w:p>
            <w:pPr/>
          </w:p>
        </w:tc>
        <w:tc>
          <w:tcPr>
            <w:tcW w:w="1140" w:type="dxa"/>
            <w:tcBorders/>
            <w:vAlign w:val="center"/>
          </w:tcPr>
          <w:p>
            <w:pPr>
              <w:jc w:val="right"/>
            </w:pPr>
            <w:r>
              <w:rPr>
                <w:rFonts w:ascii="宋体" w:eastAsia="宋体" w:hAnsi="宋体" w:cs="宋体"/>
                <w:b w:val="0"/>
                <w:i w:val="0"/>
                <w:color w:val="000000"/>
                <w:sz w:val="19"/>
              </w:rPr>
              <w:t xml:space="preserve">445.19</w:t>
            </w: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20799</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其他文化旅游体育与传媒支出</w:t>
            </w:r>
          </w:p>
        </w:tc>
        <w:tc>
          <w:tcPr>
            <w:tcW w:w="1140" w:type="dxa"/>
            <w:tcBorders/>
            <w:vAlign w:val="center"/>
          </w:tcPr>
          <w:p>
            <w:pPr>
              <w:jc w:val="right"/>
            </w:pPr>
            <w:r>
              <w:rPr>
                <w:rFonts w:ascii="宋体" w:eastAsia="宋体" w:hAnsi="宋体" w:cs="宋体"/>
                <w:b w:val="0"/>
                <w:i w:val="0"/>
                <w:color w:val="000000"/>
                <w:sz w:val="19"/>
              </w:rPr>
              <w:t xml:space="preserve">39.53</w:t>
            </w:r>
          </w:p>
        </w:tc>
        <w:tc>
          <w:tcPr>
            <w:tcW w:w="1140" w:type="dxa"/>
            <w:tcBorders/>
            <w:vAlign w:val="center"/>
          </w:tcPr>
          <w:p>
            <w:pPr/>
          </w:p>
        </w:tc>
        <w:tc>
          <w:tcPr>
            <w:tcW w:w="1140" w:type="dxa"/>
            <w:tcBorders/>
            <w:vAlign w:val="center"/>
          </w:tcPr>
          <w:p>
            <w:pPr>
              <w:jc w:val="right"/>
            </w:pPr>
            <w:r>
              <w:rPr>
                <w:rFonts w:ascii="宋体" w:eastAsia="宋体" w:hAnsi="宋体" w:cs="宋体"/>
                <w:b w:val="0"/>
                <w:i w:val="0"/>
                <w:color w:val="000000"/>
                <w:sz w:val="19"/>
              </w:rPr>
              <w:t xml:space="preserve">39.53</w:t>
            </w: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2079999</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其他文化旅游体育与传媒支出</w:t>
            </w:r>
          </w:p>
        </w:tc>
        <w:tc>
          <w:tcPr>
            <w:tcW w:w="1140" w:type="dxa"/>
            <w:tcBorders/>
            <w:vAlign w:val="center"/>
          </w:tcPr>
          <w:p>
            <w:pPr>
              <w:jc w:val="right"/>
            </w:pPr>
            <w:r>
              <w:rPr>
                <w:rFonts w:ascii="宋体" w:eastAsia="宋体" w:hAnsi="宋体" w:cs="宋体"/>
                <w:b w:val="0"/>
                <w:i w:val="0"/>
                <w:color w:val="000000"/>
                <w:sz w:val="19"/>
              </w:rPr>
              <w:t xml:space="preserve">39.53</w:t>
            </w:r>
          </w:p>
        </w:tc>
        <w:tc>
          <w:tcPr>
            <w:tcW w:w="1140" w:type="dxa"/>
            <w:tcBorders/>
            <w:vAlign w:val="center"/>
          </w:tcPr>
          <w:p>
            <w:pPr/>
          </w:p>
        </w:tc>
        <w:tc>
          <w:tcPr>
            <w:tcW w:w="1140" w:type="dxa"/>
            <w:tcBorders/>
            <w:vAlign w:val="center"/>
          </w:tcPr>
          <w:p>
            <w:pPr>
              <w:jc w:val="right"/>
            </w:pPr>
            <w:r>
              <w:rPr>
                <w:rFonts w:ascii="宋体" w:eastAsia="宋体" w:hAnsi="宋体" w:cs="宋体"/>
                <w:b w:val="0"/>
                <w:i w:val="0"/>
                <w:color w:val="000000"/>
                <w:sz w:val="19"/>
              </w:rPr>
              <w:t xml:space="preserve">39.53</w:t>
            </w: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社会保障和就业支出</w:t>
            </w:r>
          </w:p>
        </w:tc>
        <w:tc>
          <w:tcPr>
            <w:tcW w:w="1140" w:type="dxa"/>
            <w:tcBorders/>
            <w:vAlign w:val="center"/>
          </w:tcPr>
          <w:p>
            <w:pPr>
              <w:jc w:val="right"/>
            </w:pPr>
            <w:r>
              <w:rPr>
                <w:rFonts w:ascii="宋体" w:eastAsia="宋体" w:hAnsi="宋体" w:cs="宋体"/>
                <w:b w:val="0"/>
                <w:i w:val="0"/>
                <w:color w:val="000000"/>
                <w:sz w:val="19"/>
              </w:rPr>
              <w:t xml:space="preserve">24.85</w:t>
            </w:r>
          </w:p>
        </w:tc>
        <w:tc>
          <w:tcPr>
            <w:tcW w:w="1140" w:type="dxa"/>
            <w:tcBorders/>
            <w:vAlign w:val="center"/>
          </w:tcPr>
          <w:p>
            <w:pPr>
              <w:jc w:val="right"/>
            </w:pPr>
            <w:r>
              <w:rPr>
                <w:rFonts w:ascii="宋体" w:eastAsia="宋体" w:hAnsi="宋体" w:cs="宋体"/>
                <w:b w:val="0"/>
                <w:i w:val="0"/>
                <w:color w:val="000000"/>
                <w:sz w:val="19"/>
              </w:rPr>
              <w:t xml:space="preserve">24.85</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行政事业单位养老支出</w:t>
            </w:r>
          </w:p>
        </w:tc>
        <w:tc>
          <w:tcPr>
            <w:tcW w:w="1140" w:type="dxa"/>
            <w:tcBorders/>
            <w:vAlign w:val="center"/>
          </w:tcPr>
          <w:p>
            <w:pPr>
              <w:jc w:val="right"/>
            </w:pPr>
            <w:r>
              <w:rPr>
                <w:rFonts w:ascii="宋体" w:eastAsia="宋体" w:hAnsi="宋体" w:cs="宋体"/>
                <w:b w:val="0"/>
                <w:i w:val="0"/>
                <w:color w:val="000000"/>
                <w:sz w:val="19"/>
              </w:rPr>
              <w:t xml:space="preserve">24.85</w:t>
            </w:r>
          </w:p>
        </w:tc>
        <w:tc>
          <w:tcPr>
            <w:tcW w:w="1140" w:type="dxa"/>
            <w:tcBorders/>
            <w:vAlign w:val="center"/>
          </w:tcPr>
          <w:p>
            <w:pPr>
              <w:jc w:val="right"/>
            </w:pPr>
            <w:r>
              <w:rPr>
                <w:rFonts w:ascii="宋体" w:eastAsia="宋体" w:hAnsi="宋体" w:cs="宋体"/>
                <w:b w:val="0"/>
                <w:i w:val="0"/>
                <w:color w:val="000000"/>
                <w:sz w:val="19"/>
              </w:rPr>
              <w:t xml:space="preserve">24.85</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行政单位离退休</w:t>
            </w:r>
          </w:p>
        </w:tc>
        <w:tc>
          <w:tcPr>
            <w:tcW w:w="1140" w:type="dxa"/>
            <w:tcBorders/>
            <w:vAlign w:val="center"/>
          </w:tcPr>
          <w:p>
            <w:pPr>
              <w:jc w:val="right"/>
            </w:pPr>
            <w:r>
              <w:rPr>
                <w:rFonts w:ascii="宋体" w:eastAsia="宋体" w:hAnsi="宋体" w:cs="宋体"/>
                <w:b w:val="0"/>
                <w:i w:val="0"/>
                <w:color w:val="000000"/>
                <w:sz w:val="19"/>
              </w:rPr>
              <w:t xml:space="preserve">1.08</w:t>
            </w:r>
          </w:p>
        </w:tc>
        <w:tc>
          <w:tcPr>
            <w:tcW w:w="1140" w:type="dxa"/>
            <w:tcBorders/>
            <w:vAlign w:val="center"/>
          </w:tcPr>
          <w:p>
            <w:pPr>
              <w:jc w:val="right"/>
            </w:pPr>
            <w:r>
              <w:rPr>
                <w:rFonts w:ascii="宋体" w:eastAsia="宋体" w:hAnsi="宋体" w:cs="宋体"/>
                <w:b w:val="0"/>
                <w:i w:val="0"/>
                <w:color w:val="000000"/>
                <w:sz w:val="19"/>
              </w:rPr>
              <w:t xml:space="preserve">1.08</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140" w:type="dxa"/>
            <w:tcBorders/>
            <w:vAlign w:val="center"/>
          </w:tcPr>
          <w:p>
            <w:pPr>
              <w:jc w:val="right"/>
            </w:pPr>
            <w:r>
              <w:rPr>
                <w:rFonts w:ascii="宋体" w:eastAsia="宋体" w:hAnsi="宋体" w:cs="宋体"/>
                <w:b w:val="0"/>
                <w:i w:val="0"/>
                <w:color w:val="000000"/>
                <w:sz w:val="19"/>
              </w:rPr>
              <w:t xml:space="preserve">20.92</w:t>
            </w:r>
          </w:p>
        </w:tc>
        <w:tc>
          <w:tcPr>
            <w:tcW w:w="1140" w:type="dxa"/>
            <w:tcBorders/>
            <w:vAlign w:val="center"/>
          </w:tcPr>
          <w:p>
            <w:pPr>
              <w:jc w:val="right"/>
            </w:pPr>
            <w:r>
              <w:rPr>
                <w:rFonts w:ascii="宋体" w:eastAsia="宋体" w:hAnsi="宋体" w:cs="宋体"/>
                <w:b w:val="0"/>
                <w:i w:val="0"/>
                <w:color w:val="000000"/>
                <w:sz w:val="19"/>
              </w:rPr>
              <w:t xml:space="preserve">20.92</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2080506</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机关事业单位职业年金缴费支出</w:t>
            </w:r>
          </w:p>
        </w:tc>
        <w:tc>
          <w:tcPr>
            <w:tcW w:w="1140" w:type="dxa"/>
            <w:tcBorders/>
            <w:vAlign w:val="center"/>
          </w:tcPr>
          <w:p>
            <w:pPr>
              <w:jc w:val="right"/>
            </w:pPr>
            <w:r>
              <w:rPr>
                <w:rFonts w:ascii="宋体" w:eastAsia="宋体" w:hAnsi="宋体" w:cs="宋体"/>
                <w:b w:val="0"/>
                <w:i w:val="0"/>
                <w:color w:val="000000"/>
                <w:sz w:val="19"/>
              </w:rPr>
              <w:t xml:space="preserve">2.85</w:t>
            </w:r>
          </w:p>
        </w:tc>
        <w:tc>
          <w:tcPr>
            <w:tcW w:w="1140" w:type="dxa"/>
            <w:tcBorders/>
            <w:vAlign w:val="center"/>
          </w:tcPr>
          <w:p>
            <w:pPr>
              <w:jc w:val="right"/>
            </w:pPr>
            <w:r>
              <w:rPr>
                <w:rFonts w:ascii="宋体" w:eastAsia="宋体" w:hAnsi="宋体" w:cs="宋体"/>
                <w:b w:val="0"/>
                <w:i w:val="0"/>
                <w:color w:val="000000"/>
                <w:sz w:val="19"/>
              </w:rPr>
              <w:t xml:space="preserve">2.85</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卫生健康支出</w:t>
            </w:r>
          </w:p>
        </w:tc>
        <w:tc>
          <w:tcPr>
            <w:tcW w:w="1140" w:type="dxa"/>
            <w:tcBorders/>
            <w:vAlign w:val="center"/>
          </w:tcPr>
          <w:p>
            <w:pPr>
              <w:jc w:val="right"/>
            </w:pPr>
            <w:r>
              <w:rPr>
                <w:rFonts w:ascii="宋体" w:eastAsia="宋体" w:hAnsi="宋体" w:cs="宋体"/>
                <w:b w:val="0"/>
                <w:i w:val="0"/>
                <w:color w:val="000000"/>
                <w:sz w:val="19"/>
              </w:rPr>
              <w:t xml:space="preserve">12.08</w:t>
            </w:r>
          </w:p>
        </w:tc>
        <w:tc>
          <w:tcPr>
            <w:tcW w:w="1140" w:type="dxa"/>
            <w:tcBorders/>
            <w:vAlign w:val="center"/>
          </w:tcPr>
          <w:p>
            <w:pPr>
              <w:jc w:val="right"/>
            </w:pPr>
            <w:r>
              <w:rPr>
                <w:rFonts w:ascii="宋体" w:eastAsia="宋体" w:hAnsi="宋体" w:cs="宋体"/>
                <w:b w:val="0"/>
                <w:i w:val="0"/>
                <w:color w:val="000000"/>
                <w:sz w:val="19"/>
              </w:rPr>
              <w:t xml:space="preserve">12.08</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行政事业单位医疗</w:t>
            </w:r>
          </w:p>
        </w:tc>
        <w:tc>
          <w:tcPr>
            <w:tcW w:w="1140" w:type="dxa"/>
            <w:tcBorders/>
            <w:vAlign w:val="center"/>
          </w:tcPr>
          <w:p>
            <w:pPr>
              <w:jc w:val="right"/>
            </w:pPr>
            <w:r>
              <w:rPr>
                <w:rFonts w:ascii="宋体" w:eastAsia="宋体" w:hAnsi="宋体" w:cs="宋体"/>
                <w:b w:val="0"/>
                <w:i w:val="0"/>
                <w:color w:val="000000"/>
                <w:sz w:val="19"/>
              </w:rPr>
              <w:t xml:space="preserve">12.08</w:t>
            </w:r>
          </w:p>
        </w:tc>
        <w:tc>
          <w:tcPr>
            <w:tcW w:w="1140" w:type="dxa"/>
            <w:tcBorders/>
            <w:vAlign w:val="center"/>
          </w:tcPr>
          <w:p>
            <w:pPr>
              <w:jc w:val="right"/>
            </w:pPr>
            <w:r>
              <w:rPr>
                <w:rFonts w:ascii="宋体" w:eastAsia="宋体" w:hAnsi="宋体" w:cs="宋体"/>
                <w:b w:val="0"/>
                <w:i w:val="0"/>
                <w:color w:val="000000"/>
                <w:sz w:val="19"/>
              </w:rPr>
              <w:t xml:space="preserve">12.08</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行政单位医疗</w:t>
            </w:r>
          </w:p>
        </w:tc>
        <w:tc>
          <w:tcPr>
            <w:tcW w:w="1140" w:type="dxa"/>
            <w:tcBorders/>
            <w:vAlign w:val="center"/>
          </w:tcPr>
          <w:p>
            <w:pPr>
              <w:jc w:val="right"/>
            </w:pPr>
            <w:r>
              <w:rPr>
                <w:rFonts w:ascii="宋体" w:eastAsia="宋体" w:hAnsi="宋体" w:cs="宋体"/>
                <w:b w:val="0"/>
                <w:i w:val="0"/>
                <w:color w:val="000000"/>
                <w:sz w:val="19"/>
              </w:rPr>
              <w:t xml:space="preserve">8.73</w:t>
            </w:r>
          </w:p>
        </w:tc>
        <w:tc>
          <w:tcPr>
            <w:tcW w:w="1140" w:type="dxa"/>
            <w:tcBorders/>
            <w:vAlign w:val="center"/>
          </w:tcPr>
          <w:p>
            <w:pPr>
              <w:jc w:val="right"/>
            </w:pPr>
            <w:r>
              <w:rPr>
                <w:rFonts w:ascii="宋体" w:eastAsia="宋体" w:hAnsi="宋体" w:cs="宋体"/>
                <w:b w:val="0"/>
                <w:i w:val="0"/>
                <w:color w:val="000000"/>
                <w:sz w:val="19"/>
              </w:rPr>
              <w:t xml:space="preserve">8.73</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事业单位医疗</w:t>
            </w:r>
          </w:p>
        </w:tc>
        <w:tc>
          <w:tcPr>
            <w:tcW w:w="1140" w:type="dxa"/>
            <w:tcBorders/>
            <w:vAlign w:val="center"/>
          </w:tcPr>
          <w:p>
            <w:pPr>
              <w:jc w:val="right"/>
            </w:pPr>
            <w:r>
              <w:rPr>
                <w:rFonts w:ascii="宋体" w:eastAsia="宋体" w:hAnsi="宋体" w:cs="宋体"/>
                <w:b w:val="0"/>
                <w:i w:val="0"/>
                <w:color w:val="000000"/>
                <w:sz w:val="19"/>
              </w:rPr>
              <w:t xml:space="preserve">3.35</w:t>
            </w:r>
          </w:p>
        </w:tc>
        <w:tc>
          <w:tcPr>
            <w:tcW w:w="1140" w:type="dxa"/>
            <w:tcBorders/>
            <w:vAlign w:val="center"/>
          </w:tcPr>
          <w:p>
            <w:pPr>
              <w:jc w:val="right"/>
            </w:pPr>
            <w:r>
              <w:rPr>
                <w:rFonts w:ascii="宋体" w:eastAsia="宋体" w:hAnsi="宋体" w:cs="宋体"/>
                <w:b w:val="0"/>
                <w:i w:val="0"/>
                <w:color w:val="000000"/>
                <w:sz w:val="19"/>
              </w:rPr>
              <w:t xml:space="preserve">3.35</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住房保障支出</w:t>
            </w:r>
          </w:p>
        </w:tc>
        <w:tc>
          <w:tcPr>
            <w:tcW w:w="1140" w:type="dxa"/>
            <w:tcBorders/>
            <w:vAlign w:val="center"/>
          </w:tcPr>
          <w:p>
            <w:pPr>
              <w:jc w:val="right"/>
            </w:pPr>
            <w:r>
              <w:rPr>
                <w:rFonts w:ascii="宋体" w:eastAsia="宋体" w:hAnsi="宋体" w:cs="宋体"/>
                <w:b w:val="0"/>
                <w:i w:val="0"/>
                <w:color w:val="000000"/>
                <w:sz w:val="19"/>
              </w:rPr>
              <w:t xml:space="preserve">19.36</w:t>
            </w:r>
          </w:p>
        </w:tc>
        <w:tc>
          <w:tcPr>
            <w:tcW w:w="1140" w:type="dxa"/>
            <w:tcBorders/>
            <w:vAlign w:val="center"/>
          </w:tcPr>
          <w:p>
            <w:pPr>
              <w:jc w:val="right"/>
            </w:pPr>
            <w:r>
              <w:rPr>
                <w:rFonts w:ascii="宋体" w:eastAsia="宋体" w:hAnsi="宋体" w:cs="宋体"/>
                <w:b w:val="0"/>
                <w:i w:val="0"/>
                <w:color w:val="000000"/>
                <w:sz w:val="19"/>
              </w:rPr>
              <w:t xml:space="preserve">19.36</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住房改革支出</w:t>
            </w:r>
          </w:p>
        </w:tc>
        <w:tc>
          <w:tcPr>
            <w:tcW w:w="1140" w:type="dxa"/>
            <w:tcBorders/>
            <w:vAlign w:val="center"/>
          </w:tcPr>
          <w:p>
            <w:pPr>
              <w:jc w:val="right"/>
            </w:pPr>
            <w:r>
              <w:rPr>
                <w:rFonts w:ascii="宋体" w:eastAsia="宋体" w:hAnsi="宋体" w:cs="宋体"/>
                <w:b w:val="0"/>
                <w:i w:val="0"/>
                <w:color w:val="000000"/>
                <w:sz w:val="19"/>
              </w:rPr>
              <w:t xml:space="preserve">19.36</w:t>
            </w:r>
          </w:p>
        </w:tc>
        <w:tc>
          <w:tcPr>
            <w:tcW w:w="1140" w:type="dxa"/>
            <w:tcBorders/>
            <w:vAlign w:val="center"/>
          </w:tcPr>
          <w:p>
            <w:pPr>
              <w:jc w:val="right"/>
            </w:pPr>
            <w:r>
              <w:rPr>
                <w:rFonts w:ascii="宋体" w:eastAsia="宋体" w:hAnsi="宋体" w:cs="宋体"/>
                <w:b w:val="0"/>
                <w:i w:val="0"/>
                <w:color w:val="000000"/>
                <w:sz w:val="19"/>
              </w:rPr>
              <w:t xml:space="preserve">19.36</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住房公积金</w:t>
            </w:r>
          </w:p>
        </w:tc>
        <w:tc>
          <w:tcPr>
            <w:tcW w:w="1140" w:type="dxa"/>
            <w:tcBorders/>
            <w:vAlign w:val="center"/>
          </w:tcPr>
          <w:p>
            <w:pPr>
              <w:jc w:val="right"/>
            </w:pPr>
            <w:r>
              <w:rPr>
                <w:rFonts w:ascii="宋体" w:eastAsia="宋体" w:hAnsi="宋体" w:cs="宋体"/>
                <w:b w:val="0"/>
                <w:i w:val="0"/>
                <w:color w:val="000000"/>
                <w:sz w:val="19"/>
              </w:rPr>
              <w:t xml:space="preserve">19.36</w:t>
            </w:r>
          </w:p>
        </w:tc>
        <w:tc>
          <w:tcPr>
            <w:tcW w:w="1140" w:type="dxa"/>
            <w:tcBorders/>
            <w:vAlign w:val="center"/>
          </w:tcPr>
          <w:p>
            <w:pPr>
              <w:jc w:val="right"/>
            </w:pPr>
            <w:r>
              <w:rPr>
                <w:rFonts w:ascii="宋体" w:eastAsia="宋体" w:hAnsi="宋体" w:cs="宋体"/>
                <w:b w:val="0"/>
                <w:i w:val="0"/>
                <w:color w:val="000000"/>
                <w:sz w:val="19"/>
              </w:rPr>
              <w:t xml:space="preserve">19.36</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01"/>
          <w:jc w:val="center"/>
        </w:trPr>
        <w:tc>
          <w:tcPr>
            <w:tcW w:w="30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9"/>
              </w:rPr>
              <w:t xml:space="preserve">注：本表反映部门本年度各项支出情况。</w:t>
            </w:r>
          </w:p>
        </w:tc>
        <w:tc>
          <w:tcPr>
            <w:tcW w:w="3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7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01"/>
          <w:jc w:val="center"/>
        </w:trPr>
        <w:tc>
          <w:tcPr>
            <w:tcW w:w="30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9"/>
              </w:rPr>
              <w:t xml:space="preserve">    本表金额转换成万元时，因四舍五入可能存在尾差。</w:t>
            </w:r>
          </w:p>
        </w:tc>
        <w:tc>
          <w:tcPr>
            <w:tcW w:w="3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7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01"/>
          <w:jc w:val="center"/>
        </w:trPr>
        <w:tc>
          <w:tcPr>
            <w:tcW w:w="30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9"/>
              </w:rPr>
              <w:t xml:space="preserve">    如本表为空，则我部门本年度无此类资金收支余。</w:t>
            </w:r>
          </w:p>
        </w:tc>
        <w:tc>
          <w:tcPr>
            <w:tcW w:w="3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7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pPr>
      <w:r>
        <w:rPr>
          <w:sz w:val="8"/>
        </w:rPr>
        <w:t xml:space="preserve"> </w:t>
      </w:r>
    </w:p>
    <w:p>
      <w:pPr>
        <w:spacing w:line="540" w:lineRule="exact"/>
        <w:jc w:val="left"/>
        <w:rPr>
          <w:rFonts w:ascii="黑体" w:eastAsia="黑体" w:hAnsi="宋体" w:cs="黑体"/>
          <w:sz w:val="32"/>
          <w:szCs w:val="32"/>
        </w:rPr>
        <w:sectPr>
          <w:pgSz w:w="11906" w:h="16838" w:orient="portrait"/>
          <w:pgMar w:top="567" w:right="567" w:bottom="567" w:left="567" w:header="851" w:footer="992" w:gutter="0"/>
          <w:cols w:num="1" w:space="720">
            <w:col w:w="10772" w:space="720"/>
          </w:cols>
          <w:docGrid w:type="lines" w:linePitch="312" w:charSpace="0"/>
        </w:sectPr>
      </w:pPr>
    </w:p>
    <w:p>
      <w:pPr>
        <w:spacing w:line="540" w:lineRule="exact"/>
        <w:jc w:val="center"/>
        <w:rPr>
          <w:rFonts w:ascii="黑体" w:eastAsia="黑体" w:hAnsi="宋体" w:cs="黑体"/>
          <w:sz w:val="32"/>
          <w:szCs w:val="32"/>
        </w:rPr>
      </w:pPr>
      <w:r>
        <w:rPr>
          <w:rFonts w:ascii="黑体" w:eastAsia="黑体" w:hAnsi="宋体" w:cs="黑体" w:hint="eastAsia"/>
          <w:sz w:val="32"/>
          <w:szCs w:val="32"/>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公开04表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部门：中国共产党辽宁省抚顺市清原满族自治县委宣传部</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120"/>
        <w:gridCol w:w="380"/>
        <w:gridCol w:w="1100"/>
        <w:gridCol w:w="2380"/>
        <w:gridCol w:w="380"/>
        <w:gridCol w:w="1100"/>
        <w:gridCol w:w="1100"/>
        <w:gridCol w:w="1100"/>
        <w:gridCol w:w="1112"/>
      </w:tblGrid>
      <w:tr>
        <w:trPr>
          <w:trHeight w:hRule="exact" w:val="497"/>
          <w:jc w:val="center"/>
        </w:trPr>
        <w:tc>
          <w:tcPr>
            <w:tcW w:w="2120" w:type="dxa"/>
            <w:hMerge w:val="restart"/>
            <w:vAlign w:val="center"/>
          </w:tcPr>
          <w:p>
            <w:pPr>
              <w:jc w:val="center"/>
            </w:pPr>
            <w:r>
              <w:rPr>
                <w:rFonts w:ascii="宋体" w:eastAsia="宋体" w:hAnsi="宋体" w:cs="宋体"/>
                <w:b w:val="0"/>
                <w:i w:val="0"/>
                <w:color w:val="000000"/>
                <w:sz w:val="14"/>
              </w:rPr>
              <w:t xml:space="preserve">收     入</w:t>
            </w:r>
          </w:p>
        </w:tc>
        <w:tc>
          <w:tcPr>
            <w:tcW w:w="380" w:type="dxa"/>
            <w:hMerge/>
            <w:vAlign w:val="center"/>
          </w:tcPr>
          <w:p>
            <w:pPr/>
          </w:p>
        </w:tc>
        <w:tc>
          <w:tcPr>
            <w:tcW w:w="1100" w:type="dxa"/>
            <w:hMerge/>
            <w:vAlign w:val="center"/>
          </w:tcPr>
          <w:p>
            <w:pPr/>
          </w:p>
        </w:tc>
        <w:tc>
          <w:tcPr>
            <w:tcW w:w="2380" w:type="dxa"/>
            <w:hMerge w:val="restart"/>
            <w:vAlign w:val="center"/>
          </w:tcPr>
          <w:p>
            <w:pPr>
              <w:jc w:val="center"/>
            </w:pPr>
            <w:r>
              <w:rPr>
                <w:rFonts w:ascii="宋体" w:eastAsia="宋体" w:hAnsi="宋体" w:cs="宋体"/>
                <w:b w:val="0"/>
                <w:i w:val="0"/>
                <w:color w:val="000000"/>
                <w:sz w:val="14"/>
              </w:rPr>
              <w:t xml:space="preserve">支     出</w:t>
            </w:r>
          </w:p>
        </w:tc>
        <w:tc>
          <w:tcPr>
            <w:tcW w:w="380" w:type="dxa"/>
            <w:hMerge/>
            <w:vAlign w:val="center"/>
          </w:tcPr>
          <w:p>
            <w:pPr/>
          </w:p>
        </w:tc>
        <w:tc>
          <w:tcPr>
            <w:tcW w:w="1100" w:type="dxa"/>
            <w:hMerge/>
            <w:vAlign w:val="center"/>
          </w:tcPr>
          <w:p>
            <w:pPr/>
          </w:p>
        </w:tc>
        <w:tc>
          <w:tcPr>
            <w:tcW w:w="1100" w:type="dxa"/>
            <w:hMerge/>
            <w:vAlign w:val="center"/>
          </w:tcPr>
          <w:p>
            <w:pPr/>
          </w:p>
        </w:tc>
        <w:tc>
          <w:tcPr>
            <w:tcW w:w="1100" w:type="dxa"/>
            <w:hMerge/>
            <w:vAlign w:val="center"/>
          </w:tcPr>
          <w:p>
            <w:pPr/>
          </w:p>
        </w:tc>
        <w:tc>
          <w:tcPr>
            <w:tcW w:w="1112" w:type="dxa"/>
            <w:hMerge/>
            <w:vAlign w:val="center"/>
          </w:tcPr>
          <w:p>
            <w:pPr/>
          </w:p>
        </w:tc>
      </w:tr>
      <w:tr>
        <w:trPr>
          <w:trHeight w:hRule="exact" w:val="497"/>
          <w:jc w:val="center"/>
        </w:trPr>
        <w:tc>
          <w:tcPr>
            <w:tcW w:w="2120" w:type="dxa"/>
            <w:vMerge w:val="restart"/>
            <w:tcBorders/>
            <w:vAlign w:val="center"/>
          </w:tcPr>
          <w:p>
            <w:pPr>
              <w:jc w:val="center"/>
            </w:pPr>
            <w:r>
              <w:rPr>
                <w:rFonts w:ascii="宋体" w:eastAsia="宋体" w:hAnsi="宋体" w:cs="宋体"/>
                <w:b w:val="0"/>
                <w:i w:val="0"/>
                <w:color w:val="000000"/>
                <w:sz w:val="14"/>
              </w:rPr>
              <w:t xml:space="preserve">项目</w:t>
            </w:r>
          </w:p>
        </w:tc>
        <w:tc>
          <w:tcPr>
            <w:tcW w:w="380" w:type="dxa"/>
            <w:vMerge w:val="restart"/>
            <w:tcBorders/>
            <w:vAlign w:val="center"/>
          </w:tcPr>
          <w:p>
            <w:pPr>
              <w:jc w:val="center"/>
            </w:pPr>
            <w:r>
              <w:rPr>
                <w:rFonts w:ascii="宋体" w:eastAsia="宋体" w:hAnsi="宋体" w:cs="宋体"/>
                <w:b w:val="0"/>
                <w:i w:val="0"/>
                <w:color w:val="000000"/>
                <w:sz w:val="14"/>
              </w:rPr>
              <w:t xml:space="preserve">行次</w:t>
            </w:r>
          </w:p>
        </w:tc>
        <w:tc>
          <w:tcPr>
            <w:tcW w:w="1100" w:type="dxa"/>
            <w:vMerge w:val="restart"/>
            <w:tcBorders/>
            <w:vAlign w:val="center"/>
          </w:tcPr>
          <w:p>
            <w:pPr>
              <w:jc w:val="center"/>
            </w:pPr>
            <w:r>
              <w:rPr>
                <w:rFonts w:ascii="宋体" w:eastAsia="宋体" w:hAnsi="宋体" w:cs="宋体"/>
                <w:b w:val="0"/>
                <w:i w:val="0"/>
                <w:color w:val="000000"/>
                <w:sz w:val="14"/>
              </w:rPr>
              <w:t xml:space="preserve">金额</w:t>
            </w:r>
          </w:p>
        </w:tc>
        <w:tc>
          <w:tcPr>
            <w:tcW w:w="2380" w:type="dxa"/>
            <w:vMerge w:val="restart"/>
            <w:tcBorders/>
            <w:vAlign w:val="center"/>
          </w:tcPr>
          <w:p>
            <w:pPr>
              <w:jc w:val="center"/>
            </w:pPr>
            <w:r>
              <w:rPr>
                <w:rFonts w:ascii="宋体" w:eastAsia="宋体" w:hAnsi="宋体" w:cs="宋体"/>
                <w:b w:val="0"/>
                <w:i w:val="0"/>
                <w:color w:val="000000"/>
                <w:sz w:val="14"/>
              </w:rPr>
              <w:t xml:space="preserve">项目</w:t>
            </w:r>
          </w:p>
        </w:tc>
        <w:tc>
          <w:tcPr>
            <w:tcW w:w="380" w:type="dxa"/>
            <w:vMerge w:val="restart"/>
            <w:tcBorders/>
            <w:vAlign w:val="center"/>
          </w:tcPr>
          <w:p>
            <w:pPr>
              <w:jc w:val="center"/>
            </w:pPr>
            <w:r>
              <w:rPr>
                <w:rFonts w:ascii="宋体" w:eastAsia="宋体" w:hAnsi="宋体" w:cs="宋体"/>
                <w:b w:val="0"/>
                <w:i w:val="0"/>
                <w:color w:val="000000"/>
                <w:sz w:val="14"/>
              </w:rPr>
              <w:t xml:space="preserve">行次</w:t>
            </w:r>
          </w:p>
        </w:tc>
        <w:tc>
          <w:tcPr>
            <w:tcW w:w="1100" w:type="dxa"/>
            <w:vMerge w:val="restart"/>
            <w:tcBorders/>
            <w:vAlign w:val="center"/>
          </w:tcPr>
          <w:p>
            <w:pPr>
              <w:jc w:val="center"/>
            </w:pPr>
            <w:r>
              <w:rPr>
                <w:rFonts w:ascii="宋体" w:eastAsia="宋体" w:hAnsi="宋体" w:cs="宋体"/>
                <w:b w:val="0"/>
                <w:i w:val="0"/>
                <w:color w:val="000000"/>
                <w:sz w:val="14"/>
              </w:rPr>
              <w:t xml:space="preserve">合计</w:t>
            </w:r>
          </w:p>
        </w:tc>
        <w:tc>
          <w:tcPr>
            <w:tcW w:w="1100" w:type="dxa"/>
            <w:vMerge w:val="restart"/>
            <w:tcBorders/>
            <w:vAlign w:val="center"/>
          </w:tcPr>
          <w:p>
            <w:pPr>
              <w:jc w:val="center"/>
            </w:pPr>
            <w:r>
              <w:rPr>
                <w:rFonts w:ascii="宋体" w:eastAsia="宋体" w:hAnsi="宋体" w:cs="宋体"/>
                <w:b w:val="0"/>
                <w:i w:val="0"/>
                <w:color w:val="000000"/>
                <w:sz w:val="14"/>
              </w:rPr>
              <w:t xml:space="preserve">一般公共预算财政拨款</w:t>
            </w:r>
          </w:p>
        </w:tc>
        <w:tc>
          <w:tcPr>
            <w:tcW w:w="1100" w:type="dxa"/>
            <w:vMerge w:val="restart"/>
            <w:tcBorders/>
            <w:vAlign w:val="center"/>
          </w:tcPr>
          <w:p>
            <w:pPr>
              <w:jc w:val="center"/>
            </w:pPr>
            <w:r>
              <w:rPr>
                <w:rFonts w:ascii="宋体" w:eastAsia="宋体" w:hAnsi="宋体" w:cs="宋体"/>
                <w:b w:val="0"/>
                <w:i w:val="0"/>
                <w:color w:val="000000"/>
                <w:sz w:val="14"/>
              </w:rPr>
              <w:t xml:space="preserve">政府性基金预算财政拨款</w:t>
            </w:r>
          </w:p>
        </w:tc>
        <w:tc>
          <w:tcPr>
            <w:tcW w:w="1112" w:type="dxa"/>
            <w:vMerge w:val="restart"/>
            <w:tcBorders/>
            <w:vAlign w:val="center"/>
          </w:tcPr>
          <w:p>
            <w:pPr>
              <w:jc w:val="center"/>
            </w:pPr>
            <w:r>
              <w:rPr>
                <w:rFonts w:ascii="宋体" w:eastAsia="宋体" w:hAnsi="宋体" w:cs="宋体"/>
                <w:b w:val="0"/>
                <w:i w:val="0"/>
                <w:color w:val="000000"/>
                <w:sz w:val="14"/>
              </w:rPr>
              <w:t xml:space="preserve">国有资本经营预算财政拨款</w:t>
            </w:r>
          </w:p>
        </w:tc>
      </w:tr>
      <w:tr>
        <w:trPr>
          <w:trHeight w:hRule="exact" w:val="497"/>
          <w:jc w:val="center"/>
        </w:trPr>
        <w:tc>
          <w:tcPr>
            <w:tcW w:w="2120" w:type="dxa"/>
            <w:vMerge/>
            <w:tcBorders/>
            <w:vAlign w:val="center"/>
          </w:tcPr>
          <w:p>
            <w:pPr/>
          </w:p>
        </w:tc>
        <w:tc>
          <w:tcPr>
            <w:tcW w:w="380" w:type="dxa"/>
            <w:vMerge/>
            <w:tcBorders/>
            <w:vAlign w:val="center"/>
          </w:tcPr>
          <w:p>
            <w:pPr/>
          </w:p>
        </w:tc>
        <w:tc>
          <w:tcPr>
            <w:tcW w:w="1100" w:type="dxa"/>
            <w:vMerge/>
            <w:tcBorders/>
            <w:vAlign w:val="center"/>
          </w:tcPr>
          <w:p>
            <w:pPr/>
          </w:p>
        </w:tc>
        <w:tc>
          <w:tcPr>
            <w:tcW w:w="2380" w:type="dxa"/>
            <w:vMerge/>
            <w:tcBorders/>
            <w:vAlign w:val="center"/>
          </w:tcPr>
          <w:p>
            <w:pPr/>
          </w:p>
        </w:tc>
        <w:tc>
          <w:tcPr>
            <w:tcW w:w="380" w:type="dxa"/>
            <w:vMerge/>
            <w:tcBorders/>
            <w:vAlign w:val="center"/>
          </w:tcPr>
          <w:p>
            <w:pPr/>
          </w:p>
        </w:tc>
        <w:tc>
          <w:tcPr>
            <w:tcW w:w="1100" w:type="dxa"/>
            <w:vMerge/>
            <w:tcBorders/>
            <w:vAlign w:val="center"/>
          </w:tcPr>
          <w:p>
            <w:pPr/>
          </w:p>
        </w:tc>
        <w:tc>
          <w:tcPr>
            <w:tcW w:w="1100" w:type="dxa"/>
            <w:vMerge/>
            <w:tcBorders/>
            <w:vAlign w:val="center"/>
          </w:tcPr>
          <w:p>
            <w:pPr/>
          </w:p>
        </w:tc>
        <w:tc>
          <w:tcPr>
            <w:tcW w:w="1100" w:type="dxa"/>
            <w:vMerge/>
            <w:tcBorders/>
            <w:vAlign w:val="center"/>
          </w:tcPr>
          <w:p>
            <w:pPr/>
          </w:p>
        </w:tc>
        <w:tc>
          <w:tcPr>
            <w:tcW w:w="1112" w:type="dxa"/>
            <w:vMerge/>
            <w:tcBorders/>
            <w:vAlign w:val="center"/>
          </w:tcPr>
          <w:p>
            <w:pPr/>
          </w:p>
        </w:tc>
      </w:tr>
      <w:tr>
        <w:trPr>
          <w:trHeight w:hRule="exact" w:val="497"/>
          <w:jc w:val="center"/>
        </w:trPr>
        <w:tc>
          <w:tcPr>
            <w:tcW w:w="2120" w:type="dxa"/>
            <w:tcBorders/>
            <w:vAlign w:val="center"/>
          </w:tcPr>
          <w:p>
            <w:pPr>
              <w:jc w:val="center"/>
            </w:pPr>
            <w:r>
              <w:rPr>
                <w:rFonts w:ascii="宋体" w:eastAsia="宋体" w:hAnsi="宋体" w:cs="宋体"/>
                <w:b w:val="0"/>
                <w:i w:val="0"/>
                <w:color w:val="000000"/>
                <w:sz w:val="14"/>
              </w:rPr>
              <w:t xml:space="preserve">栏次</w:t>
            </w:r>
          </w:p>
        </w:tc>
        <w:tc>
          <w:tcPr>
            <w:tcW w:w="380" w:type="dxa"/>
            <w:tcBorders/>
            <w:vAlign w:val="center"/>
          </w:tcPr>
          <w:p>
            <w:pPr/>
          </w:p>
        </w:tc>
        <w:tc>
          <w:tcPr>
            <w:tcW w:w="1100" w:type="dxa"/>
            <w:tcBorders/>
            <w:vAlign w:val="center"/>
          </w:tcPr>
          <w:p>
            <w:pPr>
              <w:jc w:val="center"/>
            </w:pPr>
            <w:r>
              <w:rPr>
                <w:rFonts w:ascii="宋体" w:eastAsia="宋体" w:hAnsi="宋体" w:cs="宋体"/>
                <w:b w:val="0"/>
                <w:i w:val="0"/>
                <w:color w:val="000000"/>
                <w:sz w:val="14"/>
              </w:rPr>
              <w:t xml:space="preserve">1</w:t>
            </w:r>
          </w:p>
        </w:tc>
        <w:tc>
          <w:tcPr>
            <w:tcW w:w="2380" w:type="dxa"/>
            <w:tcBorders/>
            <w:vAlign w:val="center"/>
          </w:tcPr>
          <w:p>
            <w:pPr>
              <w:jc w:val="center"/>
            </w:pPr>
            <w:r>
              <w:rPr>
                <w:rFonts w:ascii="宋体" w:eastAsia="宋体" w:hAnsi="宋体" w:cs="宋体"/>
                <w:b w:val="0"/>
                <w:i w:val="0"/>
                <w:color w:val="000000"/>
                <w:sz w:val="14"/>
              </w:rPr>
              <w:t xml:space="preserve">栏次</w:t>
            </w:r>
          </w:p>
        </w:tc>
        <w:tc>
          <w:tcPr>
            <w:tcW w:w="380" w:type="dxa"/>
            <w:tcBorders/>
            <w:vAlign w:val="center"/>
          </w:tcPr>
          <w:p>
            <w:pPr/>
          </w:p>
        </w:tc>
        <w:tc>
          <w:tcPr>
            <w:tcW w:w="1100" w:type="dxa"/>
            <w:tcBorders/>
            <w:vAlign w:val="center"/>
          </w:tcPr>
          <w:p>
            <w:pPr>
              <w:jc w:val="center"/>
            </w:pPr>
            <w:r>
              <w:rPr>
                <w:rFonts w:ascii="宋体" w:eastAsia="宋体" w:hAnsi="宋体" w:cs="宋体"/>
                <w:b w:val="0"/>
                <w:i w:val="0"/>
                <w:color w:val="000000"/>
                <w:sz w:val="14"/>
              </w:rPr>
              <w:t xml:space="preserve">2</w:t>
            </w:r>
          </w:p>
        </w:tc>
        <w:tc>
          <w:tcPr>
            <w:tcW w:w="1100" w:type="dxa"/>
            <w:tcBorders/>
            <w:vAlign w:val="center"/>
          </w:tcPr>
          <w:p>
            <w:pPr>
              <w:jc w:val="center"/>
            </w:pPr>
            <w:r>
              <w:rPr>
                <w:rFonts w:ascii="宋体" w:eastAsia="宋体" w:hAnsi="宋体" w:cs="宋体"/>
                <w:b w:val="0"/>
                <w:i w:val="0"/>
                <w:color w:val="000000"/>
                <w:sz w:val="14"/>
              </w:rPr>
              <w:t xml:space="preserve">3</w:t>
            </w:r>
          </w:p>
        </w:tc>
        <w:tc>
          <w:tcPr>
            <w:tcW w:w="1100" w:type="dxa"/>
            <w:tcBorders/>
            <w:vAlign w:val="center"/>
          </w:tcPr>
          <w:p>
            <w:pPr>
              <w:jc w:val="center"/>
            </w:pPr>
            <w:r>
              <w:rPr>
                <w:rFonts w:ascii="宋体" w:eastAsia="宋体" w:hAnsi="宋体" w:cs="宋体"/>
                <w:b w:val="0"/>
                <w:i w:val="0"/>
                <w:color w:val="000000"/>
                <w:sz w:val="14"/>
              </w:rPr>
              <w:t xml:space="preserve">4</w:t>
            </w:r>
          </w:p>
        </w:tc>
        <w:tc>
          <w:tcPr>
            <w:tcW w:w="1112" w:type="dxa"/>
            <w:tcBorders/>
            <w:vAlign w:val="center"/>
          </w:tcPr>
          <w:p>
            <w:pPr>
              <w:jc w:val="center"/>
            </w:pPr>
            <w:r>
              <w:rPr>
                <w:rFonts w:ascii="宋体" w:eastAsia="宋体" w:hAnsi="宋体" w:cs="宋体"/>
                <w:b w:val="0"/>
                <w:i w:val="0"/>
                <w:color w:val="000000"/>
                <w:sz w:val="14"/>
              </w:rPr>
              <w:t xml:space="preserve">5</w:t>
            </w:r>
          </w:p>
        </w:tc>
      </w:tr>
      <w:tr>
        <w:trPr>
          <w:trHeight w:hRule="exact" w:val="497"/>
          <w:jc w:val="center"/>
        </w:trPr>
        <w:tc>
          <w:tcPr>
            <w:tcW w:w="2120" w:type="dxa"/>
            <w:tcBorders/>
            <w:vAlign w:val="center"/>
          </w:tcPr>
          <w:p>
            <w:pPr>
              <w:jc w:val="left"/>
            </w:pPr>
            <w:r>
              <w:rPr>
                <w:rFonts w:ascii="宋体" w:eastAsia="宋体" w:hAnsi="宋体" w:cs="宋体"/>
                <w:b w:val="0"/>
                <w:i w:val="0"/>
                <w:color w:val="000000"/>
                <w:sz w:val="14"/>
              </w:rPr>
              <w:t xml:space="preserve">一、一般公共预算财政拨款</w:t>
            </w:r>
          </w:p>
        </w:tc>
        <w:tc>
          <w:tcPr>
            <w:tcW w:w="380" w:type="dxa"/>
            <w:tcBorders/>
            <w:vAlign w:val="center"/>
          </w:tcPr>
          <w:p>
            <w:pPr>
              <w:jc w:val="center"/>
            </w:pPr>
            <w:r>
              <w:rPr>
                <w:rFonts w:ascii="宋体" w:eastAsia="宋体" w:hAnsi="宋体" w:cs="宋体"/>
                <w:b w:val="0"/>
                <w:i w:val="0"/>
                <w:color w:val="000000"/>
                <w:sz w:val="14"/>
              </w:rPr>
              <w:t xml:space="preserve">1</w:t>
            </w:r>
          </w:p>
        </w:tc>
        <w:tc>
          <w:tcPr>
            <w:tcW w:w="1100" w:type="dxa"/>
            <w:tcBorders/>
            <w:vAlign w:val="center"/>
          </w:tcPr>
          <w:p>
            <w:pPr>
              <w:jc w:val="right"/>
            </w:pPr>
            <w:r>
              <w:rPr>
                <w:rFonts w:ascii="宋体" w:eastAsia="宋体" w:hAnsi="宋体" w:cs="宋体"/>
                <w:b w:val="0"/>
                <w:i w:val="0"/>
                <w:color w:val="000000"/>
                <w:sz w:val="14"/>
              </w:rPr>
              <w:t xml:space="preserve">790.23</w:t>
            </w:r>
          </w:p>
        </w:tc>
        <w:tc>
          <w:tcPr>
            <w:tcW w:w="2380" w:type="dxa"/>
            <w:tcBorders/>
            <w:vAlign w:val="center"/>
          </w:tcPr>
          <w:p>
            <w:pPr>
              <w:jc w:val="left"/>
            </w:pPr>
            <w:r>
              <w:rPr>
                <w:rFonts w:ascii="宋体" w:eastAsia="宋体" w:hAnsi="宋体" w:cs="宋体"/>
                <w:b w:val="0"/>
                <w:i w:val="0"/>
                <w:color w:val="000000"/>
                <w:sz w:val="14"/>
              </w:rPr>
              <w:t xml:space="preserve">一、一般公共服务支出</w:t>
            </w:r>
          </w:p>
        </w:tc>
        <w:tc>
          <w:tcPr>
            <w:tcW w:w="380" w:type="dxa"/>
            <w:tcBorders/>
            <w:vAlign w:val="center"/>
          </w:tcPr>
          <w:p>
            <w:pPr>
              <w:jc w:val="center"/>
            </w:pPr>
            <w:r>
              <w:rPr>
                <w:rFonts w:ascii="宋体" w:eastAsia="宋体" w:hAnsi="宋体" w:cs="宋体"/>
                <w:b w:val="0"/>
                <w:i w:val="0"/>
                <w:color w:val="000000"/>
                <w:sz w:val="14"/>
              </w:rPr>
              <w:t xml:space="preserve">33</w:t>
            </w:r>
          </w:p>
        </w:tc>
        <w:tc>
          <w:tcPr>
            <w:tcW w:w="1100" w:type="dxa"/>
            <w:tcBorders/>
            <w:vAlign w:val="center"/>
          </w:tcPr>
          <w:p>
            <w:pPr>
              <w:jc w:val="right"/>
            </w:pPr>
            <w:r>
              <w:rPr>
                <w:rFonts w:ascii="宋体" w:eastAsia="宋体" w:hAnsi="宋体" w:cs="宋体"/>
                <w:b w:val="0"/>
                <w:i w:val="0"/>
                <w:color w:val="000000"/>
                <w:sz w:val="14"/>
              </w:rPr>
              <w:t xml:space="preserve">232.13</w:t>
            </w:r>
          </w:p>
        </w:tc>
        <w:tc>
          <w:tcPr>
            <w:tcW w:w="1100" w:type="dxa"/>
            <w:tcBorders/>
            <w:vAlign w:val="center"/>
          </w:tcPr>
          <w:p>
            <w:pPr>
              <w:jc w:val="right"/>
            </w:pPr>
            <w:r>
              <w:rPr>
                <w:rFonts w:ascii="宋体" w:eastAsia="宋体" w:hAnsi="宋体" w:cs="宋体"/>
                <w:b w:val="0"/>
                <w:i w:val="0"/>
                <w:color w:val="000000"/>
                <w:sz w:val="14"/>
              </w:rPr>
              <w:t xml:space="preserve">232.13</w:t>
            </w: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left"/>
            </w:pPr>
            <w:r>
              <w:rPr>
                <w:rFonts w:ascii="宋体" w:eastAsia="宋体" w:hAnsi="宋体" w:cs="宋体"/>
                <w:b w:val="0"/>
                <w:i w:val="0"/>
                <w:color w:val="000000"/>
                <w:sz w:val="14"/>
              </w:rPr>
              <w:t xml:space="preserve">二、政府性基金预算财政拨款</w:t>
            </w:r>
          </w:p>
        </w:tc>
        <w:tc>
          <w:tcPr>
            <w:tcW w:w="380" w:type="dxa"/>
            <w:tcBorders/>
            <w:vAlign w:val="center"/>
          </w:tcPr>
          <w:p>
            <w:pPr>
              <w:jc w:val="center"/>
            </w:pPr>
            <w:r>
              <w:rPr>
                <w:rFonts w:ascii="宋体" w:eastAsia="宋体" w:hAnsi="宋体" w:cs="宋体"/>
                <w:b w:val="0"/>
                <w:i w:val="0"/>
                <w:color w:val="000000"/>
                <w:sz w:val="14"/>
              </w:rPr>
              <w:t xml:space="preserve">2</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二、外交支出</w:t>
            </w:r>
          </w:p>
        </w:tc>
        <w:tc>
          <w:tcPr>
            <w:tcW w:w="380" w:type="dxa"/>
            <w:tcBorders/>
            <w:vAlign w:val="center"/>
          </w:tcPr>
          <w:p>
            <w:pPr>
              <w:jc w:val="center"/>
            </w:pPr>
            <w:r>
              <w:rPr>
                <w:rFonts w:ascii="宋体" w:eastAsia="宋体" w:hAnsi="宋体" w:cs="宋体"/>
                <w:b w:val="0"/>
                <w:i w:val="0"/>
                <w:color w:val="000000"/>
                <w:sz w:val="14"/>
              </w:rPr>
              <w:t xml:space="preserve">34</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left"/>
            </w:pPr>
            <w:r>
              <w:rPr>
                <w:rFonts w:ascii="宋体" w:eastAsia="宋体" w:hAnsi="宋体" w:cs="宋体"/>
                <w:b w:val="0"/>
                <w:i w:val="0"/>
                <w:color w:val="000000"/>
                <w:sz w:val="14"/>
              </w:rPr>
              <w:t xml:space="preserve">三、国有资本经营财政拨款</w:t>
            </w:r>
          </w:p>
        </w:tc>
        <w:tc>
          <w:tcPr>
            <w:tcW w:w="380" w:type="dxa"/>
            <w:tcBorders/>
            <w:vAlign w:val="center"/>
          </w:tcPr>
          <w:p>
            <w:pPr>
              <w:jc w:val="center"/>
            </w:pPr>
            <w:r>
              <w:rPr>
                <w:rFonts w:ascii="宋体" w:eastAsia="宋体" w:hAnsi="宋体" w:cs="宋体"/>
                <w:b w:val="0"/>
                <w:i w:val="0"/>
                <w:color w:val="000000"/>
                <w:sz w:val="14"/>
              </w:rPr>
              <w:t xml:space="preserve">3</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三、国防支出</w:t>
            </w:r>
          </w:p>
        </w:tc>
        <w:tc>
          <w:tcPr>
            <w:tcW w:w="380" w:type="dxa"/>
            <w:tcBorders/>
            <w:vAlign w:val="center"/>
          </w:tcPr>
          <w:p>
            <w:pPr>
              <w:jc w:val="center"/>
            </w:pPr>
            <w:r>
              <w:rPr>
                <w:rFonts w:ascii="宋体" w:eastAsia="宋体" w:hAnsi="宋体" w:cs="宋体"/>
                <w:b w:val="0"/>
                <w:i w:val="0"/>
                <w:color w:val="000000"/>
                <w:sz w:val="14"/>
              </w:rPr>
              <w:t xml:space="preserve">35</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4</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四、公共安全支出</w:t>
            </w:r>
          </w:p>
        </w:tc>
        <w:tc>
          <w:tcPr>
            <w:tcW w:w="380" w:type="dxa"/>
            <w:tcBorders/>
            <w:vAlign w:val="center"/>
          </w:tcPr>
          <w:p>
            <w:pPr>
              <w:jc w:val="center"/>
            </w:pPr>
            <w:r>
              <w:rPr>
                <w:rFonts w:ascii="宋体" w:eastAsia="宋体" w:hAnsi="宋体" w:cs="宋体"/>
                <w:b w:val="0"/>
                <w:i w:val="0"/>
                <w:color w:val="000000"/>
                <w:sz w:val="14"/>
              </w:rPr>
              <w:t xml:space="preserve">36</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5</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五、教育支出</w:t>
            </w:r>
          </w:p>
        </w:tc>
        <w:tc>
          <w:tcPr>
            <w:tcW w:w="380" w:type="dxa"/>
            <w:tcBorders/>
            <w:vAlign w:val="center"/>
          </w:tcPr>
          <w:p>
            <w:pPr>
              <w:jc w:val="center"/>
            </w:pPr>
            <w:r>
              <w:rPr>
                <w:rFonts w:ascii="宋体" w:eastAsia="宋体" w:hAnsi="宋体" w:cs="宋体"/>
                <w:b w:val="0"/>
                <w:i w:val="0"/>
                <w:color w:val="000000"/>
                <w:sz w:val="14"/>
              </w:rPr>
              <w:t xml:space="preserve">37</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6</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六、科学技术支出</w:t>
            </w:r>
          </w:p>
        </w:tc>
        <w:tc>
          <w:tcPr>
            <w:tcW w:w="380" w:type="dxa"/>
            <w:tcBorders/>
            <w:vAlign w:val="center"/>
          </w:tcPr>
          <w:p>
            <w:pPr>
              <w:jc w:val="center"/>
            </w:pPr>
            <w:r>
              <w:rPr>
                <w:rFonts w:ascii="宋体" w:eastAsia="宋体" w:hAnsi="宋体" w:cs="宋体"/>
                <w:b w:val="0"/>
                <w:i w:val="0"/>
                <w:color w:val="000000"/>
                <w:sz w:val="14"/>
              </w:rPr>
              <w:t xml:space="preserve">38</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7</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七、文化旅游体育与传媒支出</w:t>
            </w:r>
          </w:p>
        </w:tc>
        <w:tc>
          <w:tcPr>
            <w:tcW w:w="380" w:type="dxa"/>
            <w:tcBorders/>
            <w:vAlign w:val="center"/>
          </w:tcPr>
          <w:p>
            <w:pPr>
              <w:jc w:val="center"/>
            </w:pPr>
            <w:r>
              <w:rPr>
                <w:rFonts w:ascii="宋体" w:eastAsia="宋体" w:hAnsi="宋体" w:cs="宋体"/>
                <w:b w:val="0"/>
                <w:i w:val="0"/>
                <w:color w:val="000000"/>
                <w:sz w:val="14"/>
              </w:rPr>
              <w:t xml:space="preserve">39</w:t>
            </w:r>
          </w:p>
        </w:tc>
        <w:tc>
          <w:tcPr>
            <w:tcW w:w="1100" w:type="dxa"/>
            <w:tcBorders/>
            <w:vAlign w:val="center"/>
          </w:tcPr>
          <w:p>
            <w:pPr>
              <w:jc w:val="right"/>
            </w:pPr>
            <w:r>
              <w:rPr>
                <w:rFonts w:ascii="宋体" w:eastAsia="宋体" w:hAnsi="宋体" w:cs="宋体"/>
                <w:b w:val="0"/>
                <w:i w:val="0"/>
                <w:color w:val="000000"/>
                <w:sz w:val="14"/>
              </w:rPr>
              <w:t xml:space="preserve">501.81</w:t>
            </w:r>
          </w:p>
        </w:tc>
        <w:tc>
          <w:tcPr>
            <w:tcW w:w="1100" w:type="dxa"/>
            <w:tcBorders/>
            <w:vAlign w:val="center"/>
          </w:tcPr>
          <w:p>
            <w:pPr>
              <w:jc w:val="right"/>
            </w:pPr>
            <w:r>
              <w:rPr>
                <w:rFonts w:ascii="宋体" w:eastAsia="宋体" w:hAnsi="宋体" w:cs="宋体"/>
                <w:b w:val="0"/>
                <w:i w:val="0"/>
                <w:color w:val="000000"/>
                <w:sz w:val="14"/>
              </w:rPr>
              <w:t xml:space="preserve">501.81</w:t>
            </w: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8</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八、社会保障和就业支出</w:t>
            </w:r>
          </w:p>
        </w:tc>
        <w:tc>
          <w:tcPr>
            <w:tcW w:w="380" w:type="dxa"/>
            <w:tcBorders/>
            <w:vAlign w:val="center"/>
          </w:tcPr>
          <w:p>
            <w:pPr>
              <w:jc w:val="center"/>
            </w:pPr>
            <w:r>
              <w:rPr>
                <w:rFonts w:ascii="宋体" w:eastAsia="宋体" w:hAnsi="宋体" w:cs="宋体"/>
                <w:b w:val="0"/>
                <w:i w:val="0"/>
                <w:color w:val="000000"/>
                <w:sz w:val="14"/>
              </w:rPr>
              <w:t xml:space="preserve">40</w:t>
            </w:r>
          </w:p>
        </w:tc>
        <w:tc>
          <w:tcPr>
            <w:tcW w:w="1100" w:type="dxa"/>
            <w:tcBorders/>
            <w:vAlign w:val="center"/>
          </w:tcPr>
          <w:p>
            <w:pPr>
              <w:jc w:val="right"/>
            </w:pPr>
            <w:r>
              <w:rPr>
                <w:rFonts w:ascii="宋体" w:eastAsia="宋体" w:hAnsi="宋体" w:cs="宋体"/>
                <w:b w:val="0"/>
                <w:i w:val="0"/>
                <w:color w:val="000000"/>
                <w:sz w:val="14"/>
              </w:rPr>
              <w:t xml:space="preserve">24.84</w:t>
            </w:r>
          </w:p>
        </w:tc>
        <w:tc>
          <w:tcPr>
            <w:tcW w:w="1100" w:type="dxa"/>
            <w:tcBorders/>
            <w:vAlign w:val="center"/>
          </w:tcPr>
          <w:p>
            <w:pPr>
              <w:jc w:val="right"/>
            </w:pPr>
            <w:r>
              <w:rPr>
                <w:rFonts w:ascii="宋体" w:eastAsia="宋体" w:hAnsi="宋体" w:cs="宋体"/>
                <w:b w:val="0"/>
                <w:i w:val="0"/>
                <w:color w:val="000000"/>
                <w:sz w:val="14"/>
              </w:rPr>
              <w:t xml:space="preserve">24.84</w:t>
            </w: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9</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九、卫生健康支出</w:t>
            </w:r>
          </w:p>
        </w:tc>
        <w:tc>
          <w:tcPr>
            <w:tcW w:w="380" w:type="dxa"/>
            <w:tcBorders/>
            <w:vAlign w:val="center"/>
          </w:tcPr>
          <w:p>
            <w:pPr>
              <w:jc w:val="center"/>
            </w:pPr>
            <w:r>
              <w:rPr>
                <w:rFonts w:ascii="宋体" w:eastAsia="宋体" w:hAnsi="宋体" w:cs="宋体"/>
                <w:b w:val="0"/>
                <w:i w:val="0"/>
                <w:color w:val="000000"/>
                <w:sz w:val="14"/>
              </w:rPr>
              <w:t xml:space="preserve">41</w:t>
            </w:r>
          </w:p>
        </w:tc>
        <w:tc>
          <w:tcPr>
            <w:tcW w:w="1100" w:type="dxa"/>
            <w:tcBorders/>
            <w:vAlign w:val="center"/>
          </w:tcPr>
          <w:p>
            <w:pPr>
              <w:jc w:val="right"/>
            </w:pPr>
            <w:r>
              <w:rPr>
                <w:rFonts w:ascii="宋体" w:eastAsia="宋体" w:hAnsi="宋体" w:cs="宋体"/>
                <w:b w:val="0"/>
                <w:i w:val="0"/>
                <w:color w:val="000000"/>
                <w:sz w:val="14"/>
              </w:rPr>
              <w:t xml:space="preserve">12.08</w:t>
            </w:r>
          </w:p>
        </w:tc>
        <w:tc>
          <w:tcPr>
            <w:tcW w:w="1100" w:type="dxa"/>
            <w:tcBorders/>
            <w:vAlign w:val="center"/>
          </w:tcPr>
          <w:p>
            <w:pPr>
              <w:jc w:val="right"/>
            </w:pPr>
            <w:r>
              <w:rPr>
                <w:rFonts w:ascii="宋体" w:eastAsia="宋体" w:hAnsi="宋体" w:cs="宋体"/>
                <w:b w:val="0"/>
                <w:i w:val="0"/>
                <w:color w:val="000000"/>
                <w:sz w:val="14"/>
              </w:rPr>
              <w:t xml:space="preserve">12.08</w:t>
            </w: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10</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十、节能环保支出</w:t>
            </w:r>
          </w:p>
        </w:tc>
        <w:tc>
          <w:tcPr>
            <w:tcW w:w="380" w:type="dxa"/>
            <w:tcBorders/>
            <w:vAlign w:val="center"/>
          </w:tcPr>
          <w:p>
            <w:pPr>
              <w:jc w:val="center"/>
            </w:pPr>
            <w:r>
              <w:rPr>
                <w:rFonts w:ascii="宋体" w:eastAsia="宋体" w:hAnsi="宋体" w:cs="宋体"/>
                <w:b w:val="0"/>
                <w:i w:val="0"/>
                <w:color w:val="000000"/>
                <w:sz w:val="14"/>
              </w:rPr>
              <w:t xml:space="preserve">42</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11</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十一、城乡社区支出</w:t>
            </w:r>
          </w:p>
        </w:tc>
        <w:tc>
          <w:tcPr>
            <w:tcW w:w="380" w:type="dxa"/>
            <w:tcBorders/>
            <w:vAlign w:val="center"/>
          </w:tcPr>
          <w:p>
            <w:pPr>
              <w:jc w:val="center"/>
            </w:pPr>
            <w:r>
              <w:rPr>
                <w:rFonts w:ascii="宋体" w:eastAsia="宋体" w:hAnsi="宋体" w:cs="宋体"/>
                <w:b w:val="0"/>
                <w:i w:val="0"/>
                <w:color w:val="000000"/>
                <w:sz w:val="14"/>
              </w:rPr>
              <w:t xml:space="preserve">43</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12</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十二、农林水支出</w:t>
            </w:r>
          </w:p>
        </w:tc>
        <w:tc>
          <w:tcPr>
            <w:tcW w:w="380" w:type="dxa"/>
            <w:tcBorders/>
            <w:vAlign w:val="center"/>
          </w:tcPr>
          <w:p>
            <w:pPr>
              <w:jc w:val="center"/>
            </w:pPr>
            <w:r>
              <w:rPr>
                <w:rFonts w:ascii="宋体" w:eastAsia="宋体" w:hAnsi="宋体" w:cs="宋体"/>
                <w:b w:val="0"/>
                <w:i w:val="0"/>
                <w:color w:val="000000"/>
                <w:sz w:val="14"/>
              </w:rPr>
              <w:t xml:space="preserve">44</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13</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十三、交通运输支出</w:t>
            </w:r>
          </w:p>
        </w:tc>
        <w:tc>
          <w:tcPr>
            <w:tcW w:w="380" w:type="dxa"/>
            <w:tcBorders/>
            <w:vAlign w:val="center"/>
          </w:tcPr>
          <w:p>
            <w:pPr>
              <w:jc w:val="center"/>
            </w:pPr>
            <w:r>
              <w:rPr>
                <w:rFonts w:ascii="宋体" w:eastAsia="宋体" w:hAnsi="宋体" w:cs="宋体"/>
                <w:b w:val="0"/>
                <w:i w:val="0"/>
                <w:color w:val="000000"/>
                <w:sz w:val="14"/>
              </w:rPr>
              <w:t xml:space="preserve">45</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14</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十四、资源勘探工业信息等支出</w:t>
            </w:r>
          </w:p>
        </w:tc>
        <w:tc>
          <w:tcPr>
            <w:tcW w:w="380" w:type="dxa"/>
            <w:tcBorders/>
            <w:vAlign w:val="center"/>
          </w:tcPr>
          <w:p>
            <w:pPr>
              <w:jc w:val="center"/>
            </w:pPr>
            <w:r>
              <w:rPr>
                <w:rFonts w:ascii="宋体" w:eastAsia="宋体" w:hAnsi="宋体" w:cs="宋体"/>
                <w:b w:val="0"/>
                <w:i w:val="0"/>
                <w:color w:val="000000"/>
                <w:sz w:val="14"/>
              </w:rPr>
              <w:t xml:space="preserve">46</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15</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十五、商业服务业等支出</w:t>
            </w:r>
          </w:p>
        </w:tc>
        <w:tc>
          <w:tcPr>
            <w:tcW w:w="380" w:type="dxa"/>
            <w:tcBorders/>
            <w:vAlign w:val="center"/>
          </w:tcPr>
          <w:p>
            <w:pPr>
              <w:jc w:val="center"/>
            </w:pPr>
            <w:r>
              <w:rPr>
                <w:rFonts w:ascii="宋体" w:eastAsia="宋体" w:hAnsi="宋体" w:cs="宋体"/>
                <w:b w:val="0"/>
                <w:i w:val="0"/>
                <w:color w:val="000000"/>
                <w:sz w:val="14"/>
              </w:rPr>
              <w:t xml:space="preserve">47</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16</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十六、金融支出</w:t>
            </w:r>
          </w:p>
        </w:tc>
        <w:tc>
          <w:tcPr>
            <w:tcW w:w="380" w:type="dxa"/>
            <w:tcBorders/>
            <w:vAlign w:val="center"/>
          </w:tcPr>
          <w:p>
            <w:pPr>
              <w:jc w:val="center"/>
            </w:pPr>
            <w:r>
              <w:rPr>
                <w:rFonts w:ascii="宋体" w:eastAsia="宋体" w:hAnsi="宋体" w:cs="宋体"/>
                <w:b w:val="0"/>
                <w:i w:val="0"/>
                <w:color w:val="000000"/>
                <w:sz w:val="14"/>
              </w:rPr>
              <w:t xml:space="preserve">48</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17</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十七、援助其他地区支出</w:t>
            </w:r>
          </w:p>
        </w:tc>
        <w:tc>
          <w:tcPr>
            <w:tcW w:w="380" w:type="dxa"/>
            <w:tcBorders/>
            <w:vAlign w:val="center"/>
          </w:tcPr>
          <w:p>
            <w:pPr>
              <w:jc w:val="center"/>
            </w:pPr>
            <w:r>
              <w:rPr>
                <w:rFonts w:ascii="宋体" w:eastAsia="宋体" w:hAnsi="宋体" w:cs="宋体"/>
                <w:b w:val="0"/>
                <w:i w:val="0"/>
                <w:color w:val="000000"/>
                <w:sz w:val="14"/>
              </w:rPr>
              <w:t xml:space="preserve">49</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18</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十八、自然资源海洋气象等支出</w:t>
            </w:r>
          </w:p>
        </w:tc>
        <w:tc>
          <w:tcPr>
            <w:tcW w:w="380" w:type="dxa"/>
            <w:tcBorders/>
            <w:vAlign w:val="center"/>
          </w:tcPr>
          <w:p>
            <w:pPr>
              <w:jc w:val="center"/>
            </w:pPr>
            <w:r>
              <w:rPr>
                <w:rFonts w:ascii="宋体" w:eastAsia="宋体" w:hAnsi="宋体" w:cs="宋体"/>
                <w:b w:val="0"/>
                <w:i w:val="0"/>
                <w:color w:val="000000"/>
                <w:sz w:val="14"/>
              </w:rPr>
              <w:t xml:space="preserve">50</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19</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十九、住房保障支出</w:t>
            </w:r>
          </w:p>
        </w:tc>
        <w:tc>
          <w:tcPr>
            <w:tcW w:w="380" w:type="dxa"/>
            <w:tcBorders/>
            <w:vAlign w:val="center"/>
          </w:tcPr>
          <w:p>
            <w:pPr>
              <w:jc w:val="center"/>
            </w:pPr>
            <w:r>
              <w:rPr>
                <w:rFonts w:ascii="宋体" w:eastAsia="宋体" w:hAnsi="宋体" w:cs="宋体"/>
                <w:b w:val="0"/>
                <w:i w:val="0"/>
                <w:color w:val="000000"/>
                <w:sz w:val="14"/>
              </w:rPr>
              <w:t xml:space="preserve">51</w:t>
            </w:r>
          </w:p>
        </w:tc>
        <w:tc>
          <w:tcPr>
            <w:tcW w:w="1100" w:type="dxa"/>
            <w:tcBorders/>
            <w:vAlign w:val="center"/>
          </w:tcPr>
          <w:p>
            <w:pPr>
              <w:jc w:val="right"/>
            </w:pPr>
            <w:r>
              <w:rPr>
                <w:rFonts w:ascii="宋体" w:eastAsia="宋体" w:hAnsi="宋体" w:cs="宋体"/>
                <w:b w:val="0"/>
                <w:i w:val="0"/>
                <w:color w:val="000000"/>
                <w:sz w:val="14"/>
              </w:rPr>
              <w:t xml:space="preserve">19.36</w:t>
            </w:r>
          </w:p>
        </w:tc>
        <w:tc>
          <w:tcPr>
            <w:tcW w:w="1100" w:type="dxa"/>
            <w:tcBorders/>
            <w:vAlign w:val="center"/>
          </w:tcPr>
          <w:p>
            <w:pPr>
              <w:jc w:val="right"/>
            </w:pPr>
            <w:r>
              <w:rPr>
                <w:rFonts w:ascii="宋体" w:eastAsia="宋体" w:hAnsi="宋体" w:cs="宋体"/>
                <w:b w:val="0"/>
                <w:i w:val="0"/>
                <w:color w:val="000000"/>
                <w:sz w:val="14"/>
              </w:rPr>
              <w:t xml:space="preserve">19.36</w:t>
            </w: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20</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二十、粮油物资储备支出</w:t>
            </w:r>
          </w:p>
        </w:tc>
        <w:tc>
          <w:tcPr>
            <w:tcW w:w="380" w:type="dxa"/>
            <w:tcBorders/>
            <w:vAlign w:val="center"/>
          </w:tcPr>
          <w:p>
            <w:pPr>
              <w:jc w:val="center"/>
            </w:pPr>
            <w:r>
              <w:rPr>
                <w:rFonts w:ascii="宋体" w:eastAsia="宋体" w:hAnsi="宋体" w:cs="宋体"/>
                <w:b w:val="0"/>
                <w:i w:val="0"/>
                <w:color w:val="000000"/>
                <w:sz w:val="14"/>
              </w:rPr>
              <w:t xml:space="preserve">52</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21</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二十一、国有资本经营预算支出</w:t>
            </w:r>
          </w:p>
        </w:tc>
        <w:tc>
          <w:tcPr>
            <w:tcW w:w="380" w:type="dxa"/>
            <w:tcBorders/>
            <w:vAlign w:val="center"/>
          </w:tcPr>
          <w:p>
            <w:pPr>
              <w:jc w:val="center"/>
            </w:pPr>
            <w:r>
              <w:rPr>
                <w:rFonts w:ascii="宋体" w:eastAsia="宋体" w:hAnsi="宋体" w:cs="宋体"/>
                <w:b w:val="0"/>
                <w:i w:val="0"/>
                <w:color w:val="000000"/>
                <w:sz w:val="14"/>
              </w:rPr>
              <w:t xml:space="preserve">53</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22</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二十二、灾害防治及应急管理支出</w:t>
            </w:r>
          </w:p>
        </w:tc>
        <w:tc>
          <w:tcPr>
            <w:tcW w:w="380" w:type="dxa"/>
            <w:tcBorders/>
            <w:vAlign w:val="center"/>
          </w:tcPr>
          <w:p>
            <w:pPr>
              <w:jc w:val="center"/>
            </w:pPr>
            <w:r>
              <w:rPr>
                <w:rFonts w:ascii="宋体" w:eastAsia="宋体" w:hAnsi="宋体" w:cs="宋体"/>
                <w:b w:val="0"/>
                <w:i w:val="0"/>
                <w:color w:val="000000"/>
                <w:sz w:val="14"/>
              </w:rPr>
              <w:t xml:space="preserve">54</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23</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二十三、其他支出</w:t>
            </w:r>
          </w:p>
        </w:tc>
        <w:tc>
          <w:tcPr>
            <w:tcW w:w="380" w:type="dxa"/>
            <w:tcBorders/>
            <w:vAlign w:val="center"/>
          </w:tcPr>
          <w:p>
            <w:pPr>
              <w:jc w:val="center"/>
            </w:pPr>
            <w:r>
              <w:rPr>
                <w:rFonts w:ascii="宋体" w:eastAsia="宋体" w:hAnsi="宋体" w:cs="宋体"/>
                <w:b w:val="0"/>
                <w:i w:val="0"/>
                <w:color w:val="000000"/>
                <w:sz w:val="14"/>
              </w:rPr>
              <w:t xml:space="preserve">55</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24</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二十四、债务还本支出</w:t>
            </w:r>
          </w:p>
        </w:tc>
        <w:tc>
          <w:tcPr>
            <w:tcW w:w="380" w:type="dxa"/>
            <w:tcBorders/>
            <w:vAlign w:val="center"/>
          </w:tcPr>
          <w:p>
            <w:pPr>
              <w:jc w:val="center"/>
            </w:pPr>
            <w:r>
              <w:rPr>
                <w:rFonts w:ascii="宋体" w:eastAsia="宋体" w:hAnsi="宋体" w:cs="宋体"/>
                <w:b w:val="0"/>
                <w:i w:val="0"/>
                <w:color w:val="000000"/>
                <w:sz w:val="14"/>
              </w:rPr>
              <w:t xml:space="preserve">56</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25</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二十五、债务付息支出</w:t>
            </w:r>
          </w:p>
        </w:tc>
        <w:tc>
          <w:tcPr>
            <w:tcW w:w="380" w:type="dxa"/>
            <w:tcBorders/>
            <w:vAlign w:val="center"/>
          </w:tcPr>
          <w:p>
            <w:pPr>
              <w:jc w:val="center"/>
            </w:pPr>
            <w:r>
              <w:rPr>
                <w:rFonts w:ascii="宋体" w:eastAsia="宋体" w:hAnsi="宋体" w:cs="宋体"/>
                <w:b w:val="0"/>
                <w:i w:val="0"/>
                <w:color w:val="000000"/>
                <w:sz w:val="14"/>
              </w:rPr>
              <w:t xml:space="preserve">57</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26</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二十六、抗疫特别国债安排的支出</w:t>
            </w:r>
          </w:p>
        </w:tc>
        <w:tc>
          <w:tcPr>
            <w:tcW w:w="380" w:type="dxa"/>
            <w:tcBorders/>
            <w:vAlign w:val="center"/>
          </w:tcPr>
          <w:p>
            <w:pPr>
              <w:jc w:val="center"/>
            </w:pPr>
            <w:r>
              <w:rPr>
                <w:rFonts w:ascii="宋体" w:eastAsia="宋体" w:hAnsi="宋体" w:cs="宋体"/>
                <w:b w:val="0"/>
                <w:i w:val="0"/>
                <w:color w:val="000000"/>
                <w:sz w:val="14"/>
              </w:rPr>
              <w:t xml:space="preserve">58</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center"/>
            </w:pPr>
            <w:r>
              <w:rPr>
                <w:rFonts w:ascii="宋体" w:eastAsia="宋体" w:hAnsi="宋体" w:cs="宋体"/>
                <w:b w:val="0"/>
                <w:i w:val="0"/>
                <w:color w:val="000000"/>
                <w:sz w:val="14"/>
              </w:rPr>
              <w:t xml:space="preserve">本年收入合计</w:t>
            </w:r>
          </w:p>
        </w:tc>
        <w:tc>
          <w:tcPr>
            <w:tcW w:w="380" w:type="dxa"/>
            <w:tcBorders/>
            <w:vAlign w:val="center"/>
          </w:tcPr>
          <w:p>
            <w:pPr>
              <w:jc w:val="center"/>
            </w:pPr>
            <w:r>
              <w:rPr>
                <w:rFonts w:ascii="宋体" w:eastAsia="宋体" w:hAnsi="宋体" w:cs="宋体"/>
                <w:b w:val="0"/>
                <w:i w:val="0"/>
                <w:color w:val="000000"/>
                <w:sz w:val="14"/>
              </w:rPr>
              <w:t xml:space="preserve">27</w:t>
            </w:r>
          </w:p>
        </w:tc>
        <w:tc>
          <w:tcPr>
            <w:tcW w:w="1100" w:type="dxa"/>
            <w:tcBorders/>
            <w:vAlign w:val="center"/>
          </w:tcPr>
          <w:p>
            <w:pPr>
              <w:jc w:val="right"/>
            </w:pPr>
            <w:r>
              <w:rPr>
                <w:rFonts w:ascii="宋体" w:eastAsia="宋体" w:hAnsi="宋体" w:cs="宋体"/>
                <w:b w:val="0"/>
                <w:i w:val="0"/>
                <w:color w:val="000000"/>
                <w:sz w:val="14"/>
              </w:rPr>
              <w:t xml:space="preserve">790.23</w:t>
            </w:r>
          </w:p>
        </w:tc>
        <w:tc>
          <w:tcPr>
            <w:tcW w:w="2380" w:type="dxa"/>
            <w:tcBorders/>
            <w:vAlign w:val="center"/>
          </w:tcPr>
          <w:p>
            <w:pPr>
              <w:jc w:val="center"/>
            </w:pPr>
            <w:r>
              <w:rPr>
                <w:rFonts w:ascii="宋体" w:eastAsia="宋体" w:hAnsi="宋体" w:cs="宋体"/>
                <w:b w:val="0"/>
                <w:i w:val="0"/>
                <w:color w:val="000000"/>
                <w:sz w:val="14"/>
              </w:rPr>
              <w:t xml:space="preserve">本年支出合计</w:t>
            </w:r>
          </w:p>
        </w:tc>
        <w:tc>
          <w:tcPr>
            <w:tcW w:w="380" w:type="dxa"/>
            <w:tcBorders/>
            <w:vAlign w:val="center"/>
          </w:tcPr>
          <w:p>
            <w:pPr>
              <w:jc w:val="center"/>
            </w:pPr>
            <w:r>
              <w:rPr>
                <w:rFonts w:ascii="宋体" w:eastAsia="宋体" w:hAnsi="宋体" w:cs="宋体"/>
                <w:b w:val="0"/>
                <w:i w:val="0"/>
                <w:color w:val="000000"/>
                <w:sz w:val="14"/>
              </w:rPr>
              <w:t xml:space="preserve">59</w:t>
            </w:r>
          </w:p>
        </w:tc>
        <w:tc>
          <w:tcPr>
            <w:tcW w:w="1100" w:type="dxa"/>
            <w:tcBorders/>
            <w:vAlign w:val="center"/>
          </w:tcPr>
          <w:p>
            <w:pPr>
              <w:jc w:val="right"/>
            </w:pPr>
            <w:r>
              <w:rPr>
                <w:rFonts w:ascii="宋体" w:eastAsia="宋体" w:hAnsi="宋体" w:cs="宋体"/>
                <w:b w:val="0"/>
                <w:i w:val="0"/>
                <w:color w:val="000000"/>
                <w:sz w:val="14"/>
              </w:rPr>
              <w:t xml:space="preserve">790.23</w:t>
            </w:r>
          </w:p>
        </w:tc>
        <w:tc>
          <w:tcPr>
            <w:tcW w:w="1100" w:type="dxa"/>
            <w:tcBorders/>
            <w:vAlign w:val="center"/>
          </w:tcPr>
          <w:p>
            <w:pPr>
              <w:jc w:val="right"/>
            </w:pPr>
            <w:r>
              <w:rPr>
                <w:rFonts w:ascii="宋体" w:eastAsia="宋体" w:hAnsi="宋体" w:cs="宋体"/>
                <w:b w:val="0"/>
                <w:i w:val="0"/>
                <w:color w:val="000000"/>
                <w:sz w:val="14"/>
              </w:rPr>
              <w:t xml:space="preserve">790.23</w:t>
            </w: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left"/>
            </w:pPr>
            <w:r>
              <w:rPr>
                <w:rFonts w:ascii="宋体" w:eastAsia="宋体" w:hAnsi="宋体" w:cs="宋体"/>
                <w:b w:val="0"/>
                <w:i w:val="0"/>
                <w:color w:val="000000"/>
                <w:sz w:val="14"/>
              </w:rPr>
              <w:t xml:space="preserve">年初财政拨款结转和结余</w:t>
            </w:r>
          </w:p>
        </w:tc>
        <w:tc>
          <w:tcPr>
            <w:tcW w:w="380" w:type="dxa"/>
            <w:tcBorders/>
            <w:vAlign w:val="center"/>
          </w:tcPr>
          <w:p>
            <w:pPr>
              <w:jc w:val="center"/>
            </w:pPr>
            <w:r>
              <w:rPr>
                <w:rFonts w:ascii="宋体" w:eastAsia="宋体" w:hAnsi="宋体" w:cs="宋体"/>
                <w:b w:val="0"/>
                <w:i w:val="0"/>
                <w:color w:val="000000"/>
                <w:sz w:val="14"/>
              </w:rPr>
              <w:t xml:space="preserve">28</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年末财政拨款结转和结余</w:t>
            </w:r>
          </w:p>
        </w:tc>
        <w:tc>
          <w:tcPr>
            <w:tcW w:w="380" w:type="dxa"/>
            <w:tcBorders/>
            <w:vAlign w:val="center"/>
          </w:tcPr>
          <w:p>
            <w:pPr>
              <w:jc w:val="center"/>
            </w:pPr>
            <w:r>
              <w:rPr>
                <w:rFonts w:ascii="宋体" w:eastAsia="宋体" w:hAnsi="宋体" w:cs="宋体"/>
                <w:b w:val="0"/>
                <w:i w:val="0"/>
                <w:color w:val="000000"/>
                <w:sz w:val="14"/>
              </w:rPr>
              <w:t xml:space="preserve">60</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left"/>
            </w:pPr>
            <w:r>
              <w:rPr>
                <w:rFonts w:ascii="宋体" w:eastAsia="宋体" w:hAnsi="宋体" w:cs="宋体"/>
                <w:b w:val="0"/>
                <w:i w:val="0"/>
                <w:color w:val="000000"/>
                <w:sz w:val="14"/>
              </w:rPr>
              <w:t xml:space="preserve">  一般公共预算财政拨款</w:t>
            </w:r>
          </w:p>
        </w:tc>
        <w:tc>
          <w:tcPr>
            <w:tcW w:w="380" w:type="dxa"/>
            <w:tcBorders/>
            <w:vAlign w:val="center"/>
          </w:tcPr>
          <w:p>
            <w:pPr>
              <w:jc w:val="center"/>
            </w:pPr>
            <w:r>
              <w:rPr>
                <w:rFonts w:ascii="宋体" w:eastAsia="宋体" w:hAnsi="宋体" w:cs="宋体"/>
                <w:b w:val="0"/>
                <w:i w:val="0"/>
                <w:color w:val="000000"/>
                <w:sz w:val="14"/>
              </w:rPr>
              <w:t xml:space="preserve">29</w:t>
            </w:r>
          </w:p>
        </w:tc>
        <w:tc>
          <w:tcPr>
            <w:tcW w:w="1100" w:type="dxa"/>
            <w:tcBorders/>
            <w:vAlign w:val="center"/>
          </w:tcPr>
          <w:p>
            <w:pPr/>
          </w:p>
        </w:tc>
        <w:tc>
          <w:tcPr>
            <w:tcW w:w="238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61</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left"/>
            </w:pPr>
            <w:r>
              <w:rPr>
                <w:rFonts w:ascii="宋体" w:eastAsia="宋体" w:hAnsi="宋体" w:cs="宋体"/>
                <w:b w:val="0"/>
                <w:i w:val="0"/>
                <w:color w:val="000000"/>
                <w:sz w:val="14"/>
              </w:rPr>
              <w:t xml:space="preserve">  政府性基金预算财政拨款</w:t>
            </w:r>
          </w:p>
        </w:tc>
        <w:tc>
          <w:tcPr>
            <w:tcW w:w="380" w:type="dxa"/>
            <w:tcBorders/>
            <w:vAlign w:val="center"/>
          </w:tcPr>
          <w:p>
            <w:pPr>
              <w:jc w:val="center"/>
            </w:pPr>
            <w:r>
              <w:rPr>
                <w:rFonts w:ascii="宋体" w:eastAsia="宋体" w:hAnsi="宋体" w:cs="宋体"/>
                <w:b w:val="0"/>
                <w:i w:val="0"/>
                <w:color w:val="000000"/>
                <w:sz w:val="14"/>
              </w:rPr>
              <w:t xml:space="preserve">30</w:t>
            </w:r>
          </w:p>
        </w:tc>
        <w:tc>
          <w:tcPr>
            <w:tcW w:w="1100" w:type="dxa"/>
            <w:tcBorders/>
            <w:vAlign w:val="center"/>
          </w:tcPr>
          <w:p>
            <w:pPr/>
          </w:p>
        </w:tc>
        <w:tc>
          <w:tcPr>
            <w:tcW w:w="238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62</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left"/>
            </w:pPr>
            <w:r>
              <w:rPr>
                <w:rFonts w:ascii="宋体" w:eastAsia="宋体" w:hAnsi="宋体" w:cs="宋体"/>
                <w:b w:val="0"/>
                <w:i w:val="0"/>
                <w:color w:val="000000"/>
                <w:sz w:val="14"/>
              </w:rPr>
              <w:t xml:space="preserve">  国有资本经营预算财政拨款</w:t>
            </w:r>
          </w:p>
        </w:tc>
        <w:tc>
          <w:tcPr>
            <w:tcW w:w="380" w:type="dxa"/>
            <w:tcBorders/>
            <w:vAlign w:val="center"/>
          </w:tcPr>
          <w:p>
            <w:pPr>
              <w:jc w:val="center"/>
            </w:pPr>
            <w:r>
              <w:rPr>
                <w:rFonts w:ascii="宋体" w:eastAsia="宋体" w:hAnsi="宋体" w:cs="宋体"/>
                <w:b w:val="0"/>
                <w:i w:val="0"/>
                <w:color w:val="000000"/>
                <w:sz w:val="14"/>
              </w:rPr>
              <w:t xml:space="preserve">31</w:t>
            </w:r>
          </w:p>
        </w:tc>
        <w:tc>
          <w:tcPr>
            <w:tcW w:w="1100" w:type="dxa"/>
            <w:tcBorders/>
            <w:vAlign w:val="center"/>
          </w:tcPr>
          <w:p>
            <w:pPr/>
          </w:p>
        </w:tc>
        <w:tc>
          <w:tcPr>
            <w:tcW w:w="238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63</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center"/>
            </w:pPr>
            <w:r>
              <w:rPr>
                <w:rFonts w:ascii="宋体" w:eastAsia="宋体" w:hAnsi="宋体" w:cs="宋体"/>
                <w:b w:val="0"/>
                <w:i w:val="0"/>
                <w:color w:val="000000"/>
                <w:sz w:val="14"/>
              </w:rPr>
              <w:t xml:space="preserve">总计</w:t>
            </w:r>
          </w:p>
        </w:tc>
        <w:tc>
          <w:tcPr>
            <w:tcW w:w="380" w:type="dxa"/>
            <w:tcBorders/>
            <w:vAlign w:val="center"/>
          </w:tcPr>
          <w:p>
            <w:pPr>
              <w:jc w:val="center"/>
            </w:pPr>
            <w:r>
              <w:rPr>
                <w:rFonts w:ascii="宋体" w:eastAsia="宋体" w:hAnsi="宋体" w:cs="宋体"/>
                <w:b w:val="0"/>
                <w:i w:val="0"/>
                <w:color w:val="000000"/>
                <w:sz w:val="14"/>
              </w:rPr>
              <w:t xml:space="preserve">32</w:t>
            </w:r>
          </w:p>
        </w:tc>
        <w:tc>
          <w:tcPr>
            <w:tcW w:w="1100" w:type="dxa"/>
            <w:tcBorders/>
            <w:vAlign w:val="center"/>
          </w:tcPr>
          <w:p>
            <w:pPr>
              <w:jc w:val="right"/>
            </w:pPr>
            <w:r>
              <w:rPr>
                <w:rFonts w:ascii="宋体" w:eastAsia="宋体" w:hAnsi="宋体" w:cs="宋体"/>
                <w:b w:val="0"/>
                <w:i w:val="0"/>
                <w:color w:val="000000"/>
                <w:sz w:val="14"/>
              </w:rPr>
              <w:t xml:space="preserve">790.23</w:t>
            </w:r>
          </w:p>
        </w:tc>
        <w:tc>
          <w:tcPr>
            <w:tcW w:w="2380" w:type="dxa"/>
            <w:tcBorders/>
            <w:vAlign w:val="center"/>
          </w:tcPr>
          <w:p>
            <w:pPr>
              <w:jc w:val="center"/>
            </w:pPr>
            <w:r>
              <w:rPr>
                <w:rFonts w:ascii="宋体" w:eastAsia="宋体" w:hAnsi="宋体" w:cs="宋体"/>
                <w:b w:val="0"/>
                <w:i w:val="0"/>
                <w:color w:val="000000"/>
                <w:sz w:val="14"/>
              </w:rPr>
              <w:t xml:space="preserve">总计</w:t>
            </w:r>
          </w:p>
        </w:tc>
        <w:tc>
          <w:tcPr>
            <w:tcW w:w="380" w:type="dxa"/>
            <w:tcBorders/>
            <w:vAlign w:val="center"/>
          </w:tcPr>
          <w:p>
            <w:pPr>
              <w:jc w:val="center"/>
            </w:pPr>
            <w:r>
              <w:rPr>
                <w:rFonts w:ascii="宋体" w:eastAsia="宋体" w:hAnsi="宋体" w:cs="宋体"/>
                <w:b w:val="0"/>
                <w:i w:val="0"/>
                <w:color w:val="000000"/>
                <w:sz w:val="14"/>
              </w:rPr>
              <w:t xml:space="preserve">64</w:t>
            </w:r>
          </w:p>
        </w:tc>
        <w:tc>
          <w:tcPr>
            <w:tcW w:w="1100" w:type="dxa"/>
            <w:tcBorders/>
            <w:vAlign w:val="center"/>
          </w:tcPr>
          <w:p>
            <w:pPr>
              <w:jc w:val="right"/>
            </w:pPr>
            <w:r>
              <w:rPr>
                <w:rFonts w:ascii="宋体" w:eastAsia="宋体" w:hAnsi="宋体" w:cs="宋体"/>
                <w:b w:val="0"/>
                <w:i w:val="0"/>
                <w:color w:val="000000"/>
                <w:sz w:val="14"/>
              </w:rPr>
              <w:t xml:space="preserve">790.23</w:t>
            </w:r>
          </w:p>
        </w:tc>
        <w:tc>
          <w:tcPr>
            <w:tcW w:w="1100" w:type="dxa"/>
            <w:tcBorders/>
            <w:vAlign w:val="center"/>
          </w:tcPr>
          <w:p>
            <w:pPr>
              <w:jc w:val="right"/>
            </w:pPr>
            <w:r>
              <w:rPr>
                <w:rFonts w:ascii="宋体" w:eastAsia="宋体" w:hAnsi="宋体" w:cs="宋体"/>
                <w:b w:val="0"/>
                <w:i w:val="0"/>
                <w:color w:val="000000"/>
                <w:sz w:val="14"/>
              </w:rPr>
              <w:t xml:space="preserve">790.23</w:t>
            </w:r>
          </w:p>
        </w:tc>
        <w:tc>
          <w:tcPr>
            <w:tcW w:w="1100" w:type="dxa"/>
            <w:tcBorders/>
            <w:vAlign w:val="center"/>
          </w:tcPr>
          <w:p>
            <w:pPr/>
          </w:p>
        </w:tc>
        <w:tc>
          <w:tcPr>
            <w:tcW w:w="1112" w:type="dxa"/>
            <w:tcBorders/>
            <w:vAlign w:val="center"/>
          </w:tcPr>
          <w:p>
            <w:pPr/>
          </w:p>
        </w:tc>
      </w:tr>
      <w:tr>
        <w:trPr>
          <w:trHeight w:hRule="exact" w:val="292"/>
          <w:jc w:val="center"/>
        </w:trPr>
        <w:tc>
          <w:tcPr>
            <w:tcW w:w="212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4"/>
              </w:rPr>
              <w:t xml:space="preserve">注：本表反映部门本年度一般公共预算财政拨款、政府性基金预算财政拨款和国有资本经营预算财政拨款的总收支和年末结转结余情况。</w:t>
            </w:r>
          </w:p>
        </w:tc>
        <w:tc>
          <w:tcPr>
            <w:tcW w:w="38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38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8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12" w:type="dxa"/>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292"/>
          <w:jc w:val="center"/>
        </w:trPr>
        <w:tc>
          <w:tcPr>
            <w:tcW w:w="212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4"/>
              </w:rPr>
              <w:t xml:space="preserve">    本表金额转换成万元时，因四舍五入可能存在尾差。</w:t>
            </w:r>
          </w:p>
        </w:tc>
        <w:tc>
          <w:tcPr>
            <w:tcW w:w="3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3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12" w:type="dxa"/>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292"/>
          <w:jc w:val="center"/>
        </w:trPr>
        <w:tc>
          <w:tcPr>
            <w:tcW w:w="212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4"/>
              </w:rPr>
              <w:t xml:space="preserve">    如本表为空，则我部门本年度无此类资金收支余。</w:t>
            </w:r>
          </w:p>
        </w:tc>
        <w:tc>
          <w:tcPr>
            <w:tcW w:w="3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3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12" w:type="dxa"/>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sectPr>
          <w:pgSz w:w="11906" w:h="16838" w:orient="portrait"/>
          <w:pgMar w:top="567" w:right="567" w:bottom="0" w:left="567" w:header="851" w:footer="992" w:gutter="0"/>
          <w:cols w:num="1" w:space="720">
            <w:col w:w="10772" w:space="720"/>
          </w:cols>
          <w:docGrid w:type="lines" w:linePitch="312" w:charSpace="0"/>
        </w:sectPr>
      </w:pPr>
      <w:r>
        <w:rPr>
          <w:sz w:val="8"/>
        </w:rPr>
        <w:t xml:space="preserve"> </w:t>
      </w:r>
    </w:p>
    <w:p>
      <w:pPr>
        <w:widowControl/>
        <w:spacing w:line="590" w:lineRule="exact"/>
        <w:jc w:val="center"/>
        <w:outlineLvl w:val="1"/>
        <w:rPr>
          <w:rFonts w:ascii="黑体" w:eastAsia="黑体" w:hAnsi="宋体" w:cs="黑体"/>
          <w:sz w:val="32"/>
          <w:szCs w:val="32"/>
        </w:rPr>
      </w:pPr>
      <w:r>
        <w:rPr>
          <w:rFonts w:ascii="黑体" w:eastAsia="黑体" w:hAnsi="宋体" w:cs="黑体" w:hint="eastAsia"/>
          <w:sz w:val="32"/>
          <w:szCs w:val="32"/>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公开05表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部门：中国共产党辽宁省抚顺市清原满族自治县委宣传部</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40"/>
        <w:gridCol w:w="340"/>
        <w:gridCol w:w="340"/>
        <w:gridCol w:w="3400"/>
        <w:gridCol w:w="2120"/>
        <w:gridCol w:w="2120"/>
        <w:gridCol w:w="2112"/>
      </w:tblGrid>
      <w:tr>
        <w:trPr>
          <w:trHeight w:hRule="exact" w:val="549"/>
          <w:jc w:val="center"/>
        </w:trPr>
        <w:tc>
          <w:tcPr>
            <w:tcW w:w="340" w:type="dxa"/>
            <w:hMerge w:val="restart"/>
            <w:vAlign w:val="center"/>
          </w:tcPr>
          <w:p>
            <w:pPr>
              <w:jc w:val="center"/>
            </w:pPr>
            <w:r>
              <w:rPr>
                <w:rFonts w:ascii="宋体" w:eastAsia="宋体" w:hAnsi="宋体" w:cs="宋体"/>
                <w:b w:val="0"/>
                <w:i w:val="0"/>
                <w:color w:val="000000"/>
                <w:sz w:val="21"/>
              </w:rPr>
              <w:t xml:space="preserve">项目</w:t>
            </w:r>
          </w:p>
        </w:tc>
        <w:tc>
          <w:tcPr>
            <w:tcW w:w="340" w:type="dxa"/>
            <w:hMerge/>
            <w:vAlign w:val="center"/>
          </w:tcPr>
          <w:p>
            <w:pPr/>
          </w:p>
        </w:tc>
        <w:tc>
          <w:tcPr>
            <w:tcW w:w="340" w:type="dxa"/>
            <w:hMerge/>
            <w:vAlign w:val="center"/>
          </w:tcPr>
          <w:p>
            <w:pPr/>
          </w:p>
        </w:tc>
        <w:tc>
          <w:tcPr>
            <w:tcW w:w="3400" w:type="dxa"/>
            <w:hMerge/>
            <w:vAlign w:val="center"/>
          </w:tcPr>
          <w:p>
            <w:pPr/>
          </w:p>
        </w:tc>
        <w:tc>
          <w:tcPr>
            <w:tcW w:w="2120" w:type="dxa"/>
            <w:hMerge w:val="restart"/>
            <w:vAlign w:val="center"/>
          </w:tcPr>
          <w:p>
            <w:pPr>
              <w:jc w:val="center"/>
            </w:pPr>
            <w:r>
              <w:rPr>
                <w:rFonts w:ascii="宋体" w:eastAsia="宋体" w:hAnsi="宋体" w:cs="宋体"/>
                <w:b w:val="0"/>
                <w:i w:val="0"/>
                <w:color w:val="000000"/>
                <w:sz w:val="21"/>
              </w:rPr>
              <w:t xml:space="preserve">本年支出</w:t>
            </w:r>
          </w:p>
        </w:tc>
        <w:tc>
          <w:tcPr>
            <w:tcW w:w="2120" w:type="dxa"/>
            <w:hMerge/>
            <w:vAlign w:val="center"/>
          </w:tcPr>
          <w:p>
            <w:pPr/>
          </w:p>
        </w:tc>
        <w:tc>
          <w:tcPr>
            <w:tcW w:w="2112" w:type="dxa"/>
            <w:hMerge/>
            <w:vAlign w:val="center"/>
          </w:tcPr>
          <w:p>
            <w:pPr/>
          </w:p>
        </w:tc>
      </w:tr>
      <w:tr>
        <w:trPr>
          <w:trHeight w:hRule="exact" w:val="458"/>
          <w:jc w:val="center"/>
        </w:trPr>
        <w:tc>
          <w:tcPr>
            <w:tcW w:w="340" w:type="dxa"/>
            <w:hMerge w:val="restart"/>
            <w:vMerge w:val="restart"/>
            <w:tcBorders/>
            <w:vAlign w:val="center"/>
          </w:tcPr>
          <w:p>
            <w:pPr>
              <w:jc w:val="center"/>
            </w:pPr>
            <w:r>
              <w:rPr>
                <w:rFonts w:ascii="宋体" w:eastAsia="宋体" w:hAnsi="宋体" w:cs="宋体"/>
                <w:b w:val="0"/>
                <w:i w:val="0"/>
                <w:color w:val="000000"/>
                <w:sz w:val="21"/>
              </w:rPr>
              <w:t xml:space="preserve">功能分类科目编码</w:t>
            </w:r>
          </w:p>
        </w:tc>
        <w:tc>
          <w:tcPr>
            <w:tcW w:w="340" w:type="dxa"/>
            <w:hMerge/>
            <w:tcBorders/>
            <w:vAlign w:val="center"/>
          </w:tcPr>
          <w:p>
            <w:pPr/>
          </w:p>
        </w:tc>
        <w:tc>
          <w:tcPr>
            <w:tcW w:w="340" w:type="dxa"/>
            <w:hMerge/>
            <w:tcBorders/>
            <w:vAlign w:val="center"/>
          </w:tcPr>
          <w:p>
            <w:pPr/>
          </w:p>
        </w:tc>
        <w:tc>
          <w:tcPr>
            <w:tcW w:w="3400" w:type="dxa"/>
            <w:vMerge w:val="restart"/>
            <w:tcBorders/>
            <w:vAlign w:val="center"/>
          </w:tcPr>
          <w:p>
            <w:pPr>
              <w:jc w:val="center"/>
            </w:pPr>
            <w:r>
              <w:rPr>
                <w:rFonts w:ascii="宋体" w:eastAsia="宋体" w:hAnsi="宋体" w:cs="宋体"/>
                <w:b w:val="0"/>
                <w:i w:val="0"/>
                <w:color w:val="000000"/>
                <w:sz w:val="21"/>
              </w:rPr>
              <w:t xml:space="preserve">科目名称</w:t>
            </w:r>
          </w:p>
        </w:tc>
        <w:tc>
          <w:tcPr>
            <w:tcW w:w="2120" w:type="dxa"/>
            <w:vMerge w:val="restart"/>
            <w:tcBorders/>
            <w:vAlign w:val="center"/>
          </w:tcPr>
          <w:p>
            <w:pPr>
              <w:jc w:val="center"/>
            </w:pPr>
            <w:r>
              <w:rPr>
                <w:rFonts w:ascii="宋体" w:eastAsia="宋体" w:hAnsi="宋体" w:cs="宋体"/>
                <w:b w:val="0"/>
                <w:i w:val="0"/>
                <w:color w:val="000000"/>
                <w:sz w:val="21"/>
              </w:rPr>
              <w:t xml:space="preserve">小计</w:t>
            </w:r>
          </w:p>
        </w:tc>
        <w:tc>
          <w:tcPr>
            <w:tcW w:w="2120" w:type="dxa"/>
            <w:vMerge w:val="restart"/>
            <w:tcBorders/>
            <w:vAlign w:val="center"/>
          </w:tcPr>
          <w:p>
            <w:pPr>
              <w:jc w:val="center"/>
            </w:pPr>
            <w:r>
              <w:rPr>
                <w:rFonts w:ascii="宋体" w:eastAsia="宋体" w:hAnsi="宋体" w:cs="宋体"/>
                <w:b w:val="0"/>
                <w:i w:val="0"/>
                <w:color w:val="000000"/>
                <w:sz w:val="21"/>
              </w:rPr>
              <w:t xml:space="preserve">基本支出</w:t>
            </w:r>
          </w:p>
        </w:tc>
        <w:tc>
          <w:tcPr>
            <w:tcW w:w="2112" w:type="dxa"/>
            <w:vMerge w:val="restart"/>
            <w:tcBorders/>
            <w:vAlign w:val="center"/>
          </w:tcPr>
          <w:p>
            <w:pPr>
              <w:jc w:val="center"/>
            </w:pPr>
            <w:r>
              <w:rPr>
                <w:rFonts w:ascii="宋体" w:eastAsia="宋体" w:hAnsi="宋体" w:cs="宋体"/>
                <w:b w:val="0"/>
                <w:i w:val="0"/>
                <w:color w:val="000000"/>
                <w:sz w:val="21"/>
              </w:rPr>
              <w:t xml:space="preserve">项目支出</w:t>
            </w:r>
          </w:p>
        </w:tc>
      </w:tr>
      <w:tr>
        <w:trPr>
          <w:trHeight w:hRule="exact" w:val="412"/>
          <w:jc w:val="center"/>
        </w:trPr>
        <w:tc>
          <w:tcPr>
            <w:tcW w:w="340" w:type="dxa"/>
            <w:hMerge w:val="restart"/>
            <w:vMerge/>
            <w:tcBorders/>
            <w:vAlign w:val="center"/>
          </w:tcPr>
          <w:p>
            <w:pPr/>
          </w:p>
        </w:tc>
        <w:tc>
          <w:tcPr>
            <w:tcW w:w="340" w:type="dxa"/>
            <w:hMerge/>
            <w:tcBorders/>
            <w:vAlign w:val="center"/>
          </w:tcPr>
          <w:p>
            <w:pPr/>
          </w:p>
        </w:tc>
        <w:tc>
          <w:tcPr>
            <w:tcW w:w="340" w:type="dxa"/>
            <w:hMerge/>
            <w:tcBorders/>
            <w:vAlign w:val="center"/>
          </w:tcPr>
          <w:p>
            <w:pPr/>
          </w:p>
        </w:tc>
        <w:tc>
          <w:tcPr>
            <w:tcW w:w="3400" w:type="dxa"/>
            <w:vMerge/>
            <w:tcBorders/>
            <w:vAlign w:val="center"/>
          </w:tcPr>
          <w:p>
            <w:pPr/>
          </w:p>
        </w:tc>
        <w:tc>
          <w:tcPr>
            <w:tcW w:w="2120" w:type="dxa"/>
            <w:vMerge/>
            <w:tcBorders/>
            <w:vAlign w:val="center"/>
          </w:tcPr>
          <w:p>
            <w:pPr/>
          </w:p>
        </w:tc>
        <w:tc>
          <w:tcPr>
            <w:tcW w:w="2120" w:type="dxa"/>
            <w:vMerge/>
            <w:tcBorders/>
            <w:vAlign w:val="center"/>
          </w:tcPr>
          <w:p>
            <w:pPr/>
          </w:p>
        </w:tc>
        <w:tc>
          <w:tcPr>
            <w:tcW w:w="2112" w:type="dxa"/>
            <w:vMerge/>
            <w:tcBorders/>
            <w:vAlign w:val="center"/>
          </w:tcPr>
          <w:p>
            <w:pPr/>
          </w:p>
        </w:tc>
      </w:tr>
      <w:tr>
        <w:trPr>
          <w:trHeight w:hRule="exact" w:val="458"/>
          <w:jc w:val="center"/>
        </w:trPr>
        <w:tc>
          <w:tcPr>
            <w:tcW w:w="340" w:type="dxa"/>
            <w:hMerge w:val="restart"/>
            <w:vMerge/>
            <w:tcBorders/>
            <w:vAlign w:val="center"/>
          </w:tcPr>
          <w:p>
            <w:pPr/>
          </w:p>
        </w:tc>
        <w:tc>
          <w:tcPr>
            <w:tcW w:w="340" w:type="dxa"/>
            <w:hMerge/>
            <w:tcBorders/>
            <w:vAlign w:val="center"/>
          </w:tcPr>
          <w:p>
            <w:pPr/>
          </w:p>
        </w:tc>
        <w:tc>
          <w:tcPr>
            <w:tcW w:w="340" w:type="dxa"/>
            <w:hMerge/>
            <w:tcBorders/>
            <w:vAlign w:val="center"/>
          </w:tcPr>
          <w:p>
            <w:pPr/>
          </w:p>
        </w:tc>
        <w:tc>
          <w:tcPr>
            <w:tcW w:w="3400" w:type="dxa"/>
            <w:vMerge/>
            <w:tcBorders/>
            <w:vAlign w:val="center"/>
          </w:tcPr>
          <w:p>
            <w:pPr/>
          </w:p>
        </w:tc>
        <w:tc>
          <w:tcPr>
            <w:tcW w:w="2120" w:type="dxa"/>
            <w:vMerge/>
            <w:tcBorders/>
            <w:vAlign w:val="center"/>
          </w:tcPr>
          <w:p>
            <w:pPr/>
          </w:p>
        </w:tc>
        <w:tc>
          <w:tcPr>
            <w:tcW w:w="2120" w:type="dxa"/>
            <w:vMerge/>
            <w:tcBorders/>
            <w:vAlign w:val="center"/>
          </w:tcPr>
          <w:p>
            <w:pPr/>
          </w:p>
        </w:tc>
        <w:tc>
          <w:tcPr>
            <w:tcW w:w="2112" w:type="dxa"/>
            <w:vMerge/>
            <w:tcBorders/>
            <w:vAlign w:val="center"/>
          </w:tcPr>
          <w:p>
            <w:pPr/>
          </w:p>
        </w:tc>
      </w:tr>
      <w:tr>
        <w:trPr>
          <w:trHeight w:hRule="exact" w:val="549"/>
          <w:jc w:val="center"/>
        </w:trPr>
        <w:tc>
          <w:tcPr>
            <w:tcW w:w="340" w:type="dxa"/>
            <w:hMerge w:val="restart"/>
            <w:tcBorders/>
            <w:vAlign w:val="center"/>
          </w:tcPr>
          <w:p>
            <w:pPr>
              <w:jc w:val="center"/>
            </w:pPr>
            <w:r>
              <w:rPr>
                <w:rFonts w:ascii="宋体" w:eastAsia="宋体" w:hAnsi="宋体" w:cs="宋体"/>
                <w:b w:val="0"/>
                <w:i w:val="0"/>
                <w:color w:val="000000"/>
                <w:sz w:val="21"/>
              </w:rPr>
              <w:t xml:space="preserve">栏次</w:t>
            </w:r>
          </w:p>
        </w:tc>
        <w:tc>
          <w:tcPr>
            <w:tcW w:w="340" w:type="dxa"/>
            <w:hMerge/>
            <w:tcBorders/>
            <w:vAlign w:val="center"/>
          </w:tcPr>
          <w:p>
            <w:pPr/>
          </w:p>
        </w:tc>
        <w:tc>
          <w:tcPr>
            <w:tcW w:w="340" w:type="dxa"/>
            <w:hMerge/>
            <w:tcBorders/>
            <w:vAlign w:val="center"/>
          </w:tcPr>
          <w:p>
            <w:pPr/>
          </w:p>
        </w:tc>
        <w:tc>
          <w:tcPr>
            <w:tcW w:w="3400" w:type="dxa"/>
            <w:hMerge/>
            <w:tcBorders/>
            <w:vAlign w:val="center"/>
          </w:tcPr>
          <w:p>
            <w:pPr/>
          </w:p>
        </w:tc>
        <w:tc>
          <w:tcPr>
            <w:tcW w:w="2120" w:type="dxa"/>
            <w:tcBorders/>
            <w:vAlign w:val="center"/>
          </w:tcPr>
          <w:p>
            <w:pPr>
              <w:jc w:val="center"/>
            </w:pPr>
            <w:r>
              <w:rPr>
                <w:rFonts w:ascii="宋体" w:eastAsia="宋体" w:hAnsi="宋体" w:cs="宋体"/>
                <w:b w:val="0"/>
                <w:i w:val="0"/>
                <w:color w:val="000000"/>
                <w:sz w:val="21"/>
              </w:rPr>
              <w:t xml:space="preserve">1</w:t>
            </w:r>
          </w:p>
        </w:tc>
        <w:tc>
          <w:tcPr>
            <w:tcW w:w="2120" w:type="dxa"/>
            <w:tcBorders/>
            <w:vAlign w:val="center"/>
          </w:tcPr>
          <w:p>
            <w:pPr>
              <w:jc w:val="center"/>
            </w:pPr>
            <w:r>
              <w:rPr>
                <w:rFonts w:ascii="宋体" w:eastAsia="宋体" w:hAnsi="宋体" w:cs="宋体"/>
                <w:b w:val="0"/>
                <w:i w:val="0"/>
                <w:color w:val="000000"/>
                <w:sz w:val="21"/>
              </w:rPr>
              <w:t xml:space="preserve">2</w:t>
            </w:r>
          </w:p>
        </w:tc>
        <w:tc>
          <w:tcPr>
            <w:tcW w:w="2112" w:type="dxa"/>
            <w:tcBorders/>
            <w:vAlign w:val="center"/>
          </w:tcPr>
          <w:p>
            <w:pPr>
              <w:jc w:val="center"/>
            </w:pPr>
            <w:r>
              <w:rPr>
                <w:rFonts w:ascii="宋体" w:eastAsia="宋体" w:hAnsi="宋体" w:cs="宋体"/>
                <w:b w:val="0"/>
                <w:i w:val="0"/>
                <w:color w:val="000000"/>
                <w:sz w:val="21"/>
              </w:rPr>
              <w:t xml:space="preserve">3</w:t>
            </w:r>
          </w:p>
        </w:tc>
      </w:tr>
      <w:tr>
        <w:trPr>
          <w:trHeight w:hRule="exact" w:val="549"/>
          <w:jc w:val="center"/>
        </w:trPr>
        <w:tc>
          <w:tcPr>
            <w:tcW w:w="340" w:type="dxa"/>
            <w:hMerge w:val="restart"/>
            <w:tcBorders/>
            <w:vAlign w:val="center"/>
          </w:tcPr>
          <w:p>
            <w:pPr>
              <w:jc w:val="center"/>
            </w:pPr>
            <w:r>
              <w:rPr>
                <w:rFonts w:ascii="宋体" w:eastAsia="宋体" w:hAnsi="宋体" w:cs="宋体"/>
                <w:b w:val="0"/>
                <w:i w:val="0"/>
                <w:color w:val="000000"/>
                <w:sz w:val="21"/>
              </w:rPr>
              <w:t xml:space="preserve">合计</w:t>
            </w:r>
          </w:p>
        </w:tc>
        <w:tc>
          <w:tcPr>
            <w:tcW w:w="340" w:type="dxa"/>
            <w:hMerge/>
            <w:tcBorders/>
            <w:vAlign w:val="center"/>
          </w:tcPr>
          <w:p>
            <w:pPr/>
          </w:p>
        </w:tc>
        <w:tc>
          <w:tcPr>
            <w:tcW w:w="340" w:type="dxa"/>
            <w:hMerge/>
            <w:tcBorders/>
            <w:vAlign w:val="center"/>
          </w:tcPr>
          <w:p>
            <w:pPr/>
          </w:p>
        </w:tc>
        <w:tc>
          <w:tcPr>
            <w:tcW w:w="3400" w:type="dxa"/>
            <w:hMerge/>
            <w:tcBorders/>
            <w:vAlign w:val="center"/>
          </w:tcPr>
          <w:p>
            <w:pPr/>
          </w:p>
        </w:tc>
        <w:tc>
          <w:tcPr>
            <w:tcW w:w="2120" w:type="dxa"/>
            <w:tcBorders/>
            <w:vAlign w:val="center"/>
          </w:tcPr>
          <w:p>
            <w:pPr>
              <w:jc w:val="right"/>
            </w:pPr>
            <w:r>
              <w:rPr>
                <w:rFonts w:ascii="宋体" w:eastAsia="宋体" w:hAnsi="宋体" w:cs="宋体"/>
                <w:b/>
                <w:i w:val="0"/>
                <w:color w:val="000000"/>
                <w:sz w:val="21"/>
              </w:rPr>
              <w:t xml:space="preserve">790.23</w:t>
            </w:r>
          </w:p>
        </w:tc>
        <w:tc>
          <w:tcPr>
            <w:tcW w:w="2120" w:type="dxa"/>
            <w:tcBorders/>
            <w:vAlign w:val="center"/>
          </w:tcPr>
          <w:p>
            <w:pPr>
              <w:jc w:val="right"/>
            </w:pPr>
            <w:r>
              <w:rPr>
                <w:rFonts w:ascii="宋体" w:eastAsia="宋体" w:hAnsi="宋体" w:cs="宋体"/>
                <w:b/>
                <w:i w:val="0"/>
                <w:color w:val="000000"/>
                <w:sz w:val="21"/>
              </w:rPr>
              <w:t xml:space="preserve">234.61</w:t>
            </w:r>
          </w:p>
        </w:tc>
        <w:tc>
          <w:tcPr>
            <w:tcW w:w="2112" w:type="dxa"/>
            <w:tcBorders/>
            <w:vAlign w:val="center"/>
          </w:tcPr>
          <w:p>
            <w:pPr>
              <w:jc w:val="right"/>
            </w:pPr>
            <w:r>
              <w:rPr>
                <w:rFonts w:ascii="宋体" w:eastAsia="宋体" w:hAnsi="宋体" w:cs="宋体"/>
                <w:b/>
                <w:i w:val="0"/>
                <w:color w:val="000000"/>
                <w:sz w:val="21"/>
              </w:rPr>
              <w:t xml:space="preserve">555.62</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201</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一般公共服务支出</w:t>
            </w:r>
          </w:p>
        </w:tc>
        <w:tc>
          <w:tcPr>
            <w:tcW w:w="2120" w:type="dxa"/>
            <w:tcBorders/>
            <w:vAlign w:val="center"/>
          </w:tcPr>
          <w:p>
            <w:pPr>
              <w:jc w:val="right"/>
            </w:pPr>
            <w:r>
              <w:rPr>
                <w:rFonts w:ascii="宋体" w:eastAsia="宋体" w:hAnsi="宋体" w:cs="宋体"/>
                <w:b w:val="0"/>
                <w:i w:val="0"/>
                <w:color w:val="000000"/>
                <w:sz w:val="21"/>
              </w:rPr>
              <w:t xml:space="preserve">232.14</w:t>
            </w:r>
          </w:p>
        </w:tc>
        <w:tc>
          <w:tcPr>
            <w:tcW w:w="2120" w:type="dxa"/>
            <w:tcBorders/>
            <w:vAlign w:val="center"/>
          </w:tcPr>
          <w:p>
            <w:pPr>
              <w:jc w:val="right"/>
            </w:pPr>
            <w:r>
              <w:rPr>
                <w:rFonts w:ascii="宋体" w:eastAsia="宋体" w:hAnsi="宋体" w:cs="宋体"/>
                <w:b w:val="0"/>
                <w:i w:val="0"/>
                <w:color w:val="000000"/>
                <w:sz w:val="21"/>
              </w:rPr>
              <w:t xml:space="preserve">178.33</w:t>
            </w:r>
          </w:p>
        </w:tc>
        <w:tc>
          <w:tcPr>
            <w:tcW w:w="2112" w:type="dxa"/>
            <w:tcBorders/>
            <w:vAlign w:val="center"/>
          </w:tcPr>
          <w:p>
            <w:pPr>
              <w:jc w:val="right"/>
            </w:pPr>
            <w:r>
              <w:rPr>
                <w:rFonts w:ascii="宋体" w:eastAsia="宋体" w:hAnsi="宋体" w:cs="宋体"/>
                <w:b w:val="0"/>
                <w:i w:val="0"/>
                <w:color w:val="000000"/>
                <w:sz w:val="21"/>
              </w:rPr>
              <w:t xml:space="preserve">53.81</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20133</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宣传事务</w:t>
            </w:r>
          </w:p>
        </w:tc>
        <w:tc>
          <w:tcPr>
            <w:tcW w:w="2120" w:type="dxa"/>
            <w:tcBorders/>
            <w:vAlign w:val="center"/>
          </w:tcPr>
          <w:p>
            <w:pPr>
              <w:jc w:val="right"/>
            </w:pPr>
            <w:r>
              <w:rPr>
                <w:rFonts w:ascii="宋体" w:eastAsia="宋体" w:hAnsi="宋体" w:cs="宋体"/>
                <w:b w:val="0"/>
                <w:i w:val="0"/>
                <w:color w:val="000000"/>
                <w:sz w:val="21"/>
              </w:rPr>
              <w:t xml:space="preserve">232.14</w:t>
            </w:r>
          </w:p>
        </w:tc>
        <w:tc>
          <w:tcPr>
            <w:tcW w:w="2120" w:type="dxa"/>
            <w:tcBorders/>
            <w:vAlign w:val="center"/>
          </w:tcPr>
          <w:p>
            <w:pPr>
              <w:jc w:val="right"/>
            </w:pPr>
            <w:r>
              <w:rPr>
                <w:rFonts w:ascii="宋体" w:eastAsia="宋体" w:hAnsi="宋体" w:cs="宋体"/>
                <w:b w:val="0"/>
                <w:i w:val="0"/>
                <w:color w:val="000000"/>
                <w:sz w:val="21"/>
              </w:rPr>
              <w:t xml:space="preserve">178.33</w:t>
            </w:r>
          </w:p>
        </w:tc>
        <w:tc>
          <w:tcPr>
            <w:tcW w:w="2112" w:type="dxa"/>
            <w:tcBorders/>
            <w:vAlign w:val="center"/>
          </w:tcPr>
          <w:p>
            <w:pPr>
              <w:jc w:val="right"/>
            </w:pPr>
            <w:r>
              <w:rPr>
                <w:rFonts w:ascii="宋体" w:eastAsia="宋体" w:hAnsi="宋体" w:cs="宋体"/>
                <w:b w:val="0"/>
                <w:i w:val="0"/>
                <w:color w:val="000000"/>
                <w:sz w:val="21"/>
              </w:rPr>
              <w:t xml:space="preserve">53.81</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2013301</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行政运行</w:t>
            </w:r>
          </w:p>
        </w:tc>
        <w:tc>
          <w:tcPr>
            <w:tcW w:w="2120" w:type="dxa"/>
            <w:tcBorders/>
            <w:vAlign w:val="center"/>
          </w:tcPr>
          <w:p>
            <w:pPr>
              <w:jc w:val="right"/>
            </w:pPr>
            <w:r>
              <w:rPr>
                <w:rFonts w:ascii="宋体" w:eastAsia="宋体" w:hAnsi="宋体" w:cs="宋体"/>
                <w:b w:val="0"/>
                <w:i w:val="0"/>
                <w:color w:val="000000"/>
                <w:sz w:val="21"/>
              </w:rPr>
              <w:t xml:space="preserve">124.97</w:t>
            </w:r>
          </w:p>
        </w:tc>
        <w:tc>
          <w:tcPr>
            <w:tcW w:w="2120" w:type="dxa"/>
            <w:tcBorders/>
            <w:vAlign w:val="center"/>
          </w:tcPr>
          <w:p>
            <w:pPr>
              <w:jc w:val="right"/>
            </w:pPr>
            <w:r>
              <w:rPr>
                <w:rFonts w:ascii="宋体" w:eastAsia="宋体" w:hAnsi="宋体" w:cs="宋体"/>
                <w:b w:val="0"/>
                <w:i w:val="0"/>
                <w:color w:val="000000"/>
                <w:sz w:val="21"/>
              </w:rPr>
              <w:t xml:space="preserve">124.97</w:t>
            </w:r>
          </w:p>
        </w:tc>
        <w:tc>
          <w:tcPr>
            <w:tcW w:w="2112" w:type="dxa"/>
            <w:tcBorders/>
            <w:vAlign w:val="center"/>
          </w:tcPr>
          <w:p>
            <w:pP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2013302</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一般行政管理事务</w:t>
            </w:r>
          </w:p>
        </w:tc>
        <w:tc>
          <w:tcPr>
            <w:tcW w:w="2120" w:type="dxa"/>
            <w:tcBorders/>
            <w:vAlign w:val="center"/>
          </w:tcPr>
          <w:p>
            <w:pPr>
              <w:jc w:val="right"/>
            </w:pPr>
            <w:r>
              <w:rPr>
                <w:rFonts w:ascii="宋体" w:eastAsia="宋体" w:hAnsi="宋体" w:cs="宋体"/>
                <w:b w:val="0"/>
                <w:i w:val="0"/>
                <w:color w:val="000000"/>
                <w:sz w:val="21"/>
              </w:rPr>
              <w:t xml:space="preserve">53.81</w:t>
            </w:r>
          </w:p>
        </w:tc>
        <w:tc>
          <w:tcPr>
            <w:tcW w:w="2120" w:type="dxa"/>
            <w:tcBorders/>
            <w:vAlign w:val="center"/>
          </w:tcPr>
          <w:p>
            <w:pPr/>
          </w:p>
        </w:tc>
        <w:tc>
          <w:tcPr>
            <w:tcW w:w="2112" w:type="dxa"/>
            <w:tcBorders/>
            <w:vAlign w:val="center"/>
          </w:tcPr>
          <w:p>
            <w:pPr>
              <w:jc w:val="right"/>
            </w:pPr>
            <w:r>
              <w:rPr>
                <w:rFonts w:ascii="宋体" w:eastAsia="宋体" w:hAnsi="宋体" w:cs="宋体"/>
                <w:b w:val="0"/>
                <w:i w:val="0"/>
                <w:color w:val="000000"/>
                <w:sz w:val="21"/>
              </w:rPr>
              <w:t xml:space="preserve">53.81</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2013350</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事业运行</w:t>
            </w:r>
          </w:p>
        </w:tc>
        <w:tc>
          <w:tcPr>
            <w:tcW w:w="2120" w:type="dxa"/>
            <w:tcBorders/>
            <w:vAlign w:val="center"/>
          </w:tcPr>
          <w:p>
            <w:pPr>
              <w:jc w:val="right"/>
            </w:pPr>
            <w:r>
              <w:rPr>
                <w:rFonts w:ascii="宋体" w:eastAsia="宋体" w:hAnsi="宋体" w:cs="宋体"/>
                <w:b w:val="0"/>
                <w:i w:val="0"/>
                <w:color w:val="000000"/>
                <w:sz w:val="21"/>
              </w:rPr>
              <w:t xml:space="preserve">53.36</w:t>
            </w:r>
          </w:p>
        </w:tc>
        <w:tc>
          <w:tcPr>
            <w:tcW w:w="2120" w:type="dxa"/>
            <w:tcBorders/>
            <w:vAlign w:val="center"/>
          </w:tcPr>
          <w:p>
            <w:pPr>
              <w:jc w:val="right"/>
            </w:pPr>
            <w:r>
              <w:rPr>
                <w:rFonts w:ascii="宋体" w:eastAsia="宋体" w:hAnsi="宋体" w:cs="宋体"/>
                <w:b w:val="0"/>
                <w:i w:val="0"/>
                <w:color w:val="000000"/>
                <w:sz w:val="21"/>
              </w:rPr>
              <w:t xml:space="preserve">53.36</w:t>
            </w:r>
          </w:p>
        </w:tc>
        <w:tc>
          <w:tcPr>
            <w:tcW w:w="2112" w:type="dxa"/>
            <w:tcBorders/>
            <w:vAlign w:val="center"/>
          </w:tcPr>
          <w:p>
            <w:pP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207</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文化旅游体育与传媒支出</w:t>
            </w:r>
          </w:p>
        </w:tc>
        <w:tc>
          <w:tcPr>
            <w:tcW w:w="2120" w:type="dxa"/>
            <w:tcBorders/>
            <w:vAlign w:val="center"/>
          </w:tcPr>
          <w:p>
            <w:pPr>
              <w:jc w:val="right"/>
            </w:pPr>
            <w:r>
              <w:rPr>
                <w:rFonts w:ascii="宋体" w:eastAsia="宋体" w:hAnsi="宋体" w:cs="宋体"/>
                <w:b w:val="0"/>
                <w:i w:val="0"/>
                <w:color w:val="000000"/>
                <w:sz w:val="21"/>
              </w:rPr>
              <w:t xml:space="preserve">501.82</w:t>
            </w:r>
          </w:p>
        </w:tc>
        <w:tc>
          <w:tcPr>
            <w:tcW w:w="2120" w:type="dxa"/>
            <w:tcBorders/>
            <w:vAlign w:val="center"/>
          </w:tcPr>
          <w:p>
            <w:pPr/>
          </w:p>
        </w:tc>
        <w:tc>
          <w:tcPr>
            <w:tcW w:w="2112" w:type="dxa"/>
            <w:tcBorders/>
            <w:vAlign w:val="center"/>
          </w:tcPr>
          <w:p>
            <w:pPr>
              <w:jc w:val="right"/>
            </w:pPr>
            <w:r>
              <w:rPr>
                <w:rFonts w:ascii="宋体" w:eastAsia="宋体" w:hAnsi="宋体" w:cs="宋体"/>
                <w:b w:val="0"/>
                <w:i w:val="0"/>
                <w:color w:val="000000"/>
                <w:sz w:val="21"/>
              </w:rPr>
              <w:t xml:space="preserve">501.82</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20708</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广播电视</w:t>
            </w:r>
          </w:p>
        </w:tc>
        <w:tc>
          <w:tcPr>
            <w:tcW w:w="2120" w:type="dxa"/>
            <w:tcBorders/>
            <w:vAlign w:val="center"/>
          </w:tcPr>
          <w:p>
            <w:pPr>
              <w:jc w:val="right"/>
            </w:pPr>
            <w:r>
              <w:rPr>
                <w:rFonts w:ascii="宋体" w:eastAsia="宋体" w:hAnsi="宋体" w:cs="宋体"/>
                <w:b w:val="0"/>
                <w:i w:val="0"/>
                <w:color w:val="000000"/>
                <w:sz w:val="21"/>
              </w:rPr>
              <w:t xml:space="preserve">462.29</w:t>
            </w:r>
          </w:p>
        </w:tc>
        <w:tc>
          <w:tcPr>
            <w:tcW w:w="2120" w:type="dxa"/>
            <w:tcBorders/>
            <w:vAlign w:val="center"/>
          </w:tcPr>
          <w:p>
            <w:pPr/>
          </w:p>
        </w:tc>
        <w:tc>
          <w:tcPr>
            <w:tcW w:w="2112" w:type="dxa"/>
            <w:tcBorders/>
            <w:vAlign w:val="center"/>
          </w:tcPr>
          <w:p>
            <w:pPr>
              <w:jc w:val="right"/>
            </w:pPr>
            <w:r>
              <w:rPr>
                <w:rFonts w:ascii="宋体" w:eastAsia="宋体" w:hAnsi="宋体" w:cs="宋体"/>
                <w:b w:val="0"/>
                <w:i w:val="0"/>
                <w:color w:val="000000"/>
                <w:sz w:val="21"/>
              </w:rPr>
              <w:t xml:space="preserve">462.29</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2070807</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传输发射</w:t>
            </w:r>
          </w:p>
        </w:tc>
        <w:tc>
          <w:tcPr>
            <w:tcW w:w="2120" w:type="dxa"/>
            <w:tcBorders/>
            <w:vAlign w:val="center"/>
          </w:tcPr>
          <w:p>
            <w:pPr>
              <w:jc w:val="right"/>
            </w:pPr>
            <w:r>
              <w:rPr>
                <w:rFonts w:ascii="宋体" w:eastAsia="宋体" w:hAnsi="宋体" w:cs="宋体"/>
                <w:b w:val="0"/>
                <w:i w:val="0"/>
                <w:color w:val="000000"/>
                <w:sz w:val="21"/>
              </w:rPr>
              <w:t xml:space="preserve">17.10</w:t>
            </w:r>
          </w:p>
        </w:tc>
        <w:tc>
          <w:tcPr>
            <w:tcW w:w="2120" w:type="dxa"/>
            <w:tcBorders/>
            <w:vAlign w:val="center"/>
          </w:tcPr>
          <w:p>
            <w:pPr/>
          </w:p>
        </w:tc>
        <w:tc>
          <w:tcPr>
            <w:tcW w:w="2112" w:type="dxa"/>
            <w:tcBorders/>
            <w:vAlign w:val="center"/>
          </w:tcPr>
          <w:p>
            <w:pPr>
              <w:jc w:val="right"/>
            </w:pPr>
            <w:r>
              <w:rPr>
                <w:rFonts w:ascii="宋体" w:eastAsia="宋体" w:hAnsi="宋体" w:cs="宋体"/>
                <w:b w:val="0"/>
                <w:i w:val="0"/>
                <w:color w:val="000000"/>
                <w:sz w:val="21"/>
              </w:rPr>
              <w:t xml:space="preserve">17.10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2070899</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其他广播电视支出</w:t>
            </w:r>
          </w:p>
        </w:tc>
        <w:tc>
          <w:tcPr>
            <w:tcW w:w="2120" w:type="dxa"/>
            <w:tcBorders/>
            <w:vAlign w:val="center"/>
          </w:tcPr>
          <w:p>
            <w:pPr>
              <w:jc w:val="right"/>
            </w:pPr>
            <w:r>
              <w:rPr>
                <w:rFonts w:ascii="宋体" w:eastAsia="宋体" w:hAnsi="宋体" w:cs="宋体"/>
                <w:b w:val="0"/>
                <w:i w:val="0"/>
                <w:color w:val="000000"/>
                <w:sz w:val="21"/>
              </w:rPr>
              <w:t xml:space="preserve">445.19</w:t>
            </w:r>
          </w:p>
        </w:tc>
        <w:tc>
          <w:tcPr>
            <w:tcW w:w="2120" w:type="dxa"/>
            <w:tcBorders/>
            <w:vAlign w:val="center"/>
          </w:tcPr>
          <w:p>
            <w:pPr/>
          </w:p>
        </w:tc>
        <w:tc>
          <w:tcPr>
            <w:tcW w:w="2112" w:type="dxa"/>
            <w:tcBorders/>
            <w:vAlign w:val="center"/>
          </w:tcPr>
          <w:p>
            <w:pPr>
              <w:jc w:val="right"/>
            </w:pPr>
            <w:r>
              <w:rPr>
                <w:rFonts w:ascii="宋体" w:eastAsia="宋体" w:hAnsi="宋体" w:cs="宋体"/>
                <w:b w:val="0"/>
                <w:i w:val="0"/>
                <w:color w:val="000000"/>
                <w:sz w:val="21"/>
              </w:rPr>
              <w:t xml:space="preserve">445.19</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20799</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其他文化旅游体育与传媒支出</w:t>
            </w:r>
          </w:p>
        </w:tc>
        <w:tc>
          <w:tcPr>
            <w:tcW w:w="2120" w:type="dxa"/>
            <w:tcBorders/>
            <w:vAlign w:val="center"/>
          </w:tcPr>
          <w:p>
            <w:pPr>
              <w:jc w:val="right"/>
            </w:pPr>
            <w:r>
              <w:rPr>
                <w:rFonts w:ascii="宋体" w:eastAsia="宋体" w:hAnsi="宋体" w:cs="宋体"/>
                <w:b w:val="0"/>
                <w:i w:val="0"/>
                <w:color w:val="000000"/>
                <w:sz w:val="21"/>
              </w:rPr>
              <w:t xml:space="preserve">39.53</w:t>
            </w:r>
          </w:p>
        </w:tc>
        <w:tc>
          <w:tcPr>
            <w:tcW w:w="2120" w:type="dxa"/>
            <w:tcBorders/>
            <w:vAlign w:val="center"/>
          </w:tcPr>
          <w:p>
            <w:pPr/>
          </w:p>
        </w:tc>
        <w:tc>
          <w:tcPr>
            <w:tcW w:w="2112" w:type="dxa"/>
            <w:tcBorders/>
            <w:vAlign w:val="center"/>
          </w:tcPr>
          <w:p>
            <w:pPr>
              <w:jc w:val="right"/>
            </w:pPr>
            <w:r>
              <w:rPr>
                <w:rFonts w:ascii="宋体" w:eastAsia="宋体" w:hAnsi="宋体" w:cs="宋体"/>
                <w:b w:val="0"/>
                <w:i w:val="0"/>
                <w:color w:val="000000"/>
                <w:sz w:val="21"/>
              </w:rPr>
              <w:t xml:space="preserve">39.53</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2079999</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其他文化旅游体育与传媒支出</w:t>
            </w:r>
          </w:p>
        </w:tc>
        <w:tc>
          <w:tcPr>
            <w:tcW w:w="2120" w:type="dxa"/>
            <w:tcBorders/>
            <w:vAlign w:val="center"/>
          </w:tcPr>
          <w:p>
            <w:pPr>
              <w:jc w:val="right"/>
            </w:pPr>
            <w:r>
              <w:rPr>
                <w:rFonts w:ascii="宋体" w:eastAsia="宋体" w:hAnsi="宋体" w:cs="宋体"/>
                <w:b w:val="0"/>
                <w:i w:val="0"/>
                <w:color w:val="000000"/>
                <w:sz w:val="21"/>
              </w:rPr>
              <w:t xml:space="preserve">39.53</w:t>
            </w:r>
          </w:p>
        </w:tc>
        <w:tc>
          <w:tcPr>
            <w:tcW w:w="2120" w:type="dxa"/>
            <w:tcBorders/>
            <w:vAlign w:val="center"/>
          </w:tcPr>
          <w:p>
            <w:pPr/>
          </w:p>
        </w:tc>
        <w:tc>
          <w:tcPr>
            <w:tcW w:w="2112" w:type="dxa"/>
            <w:tcBorders/>
            <w:vAlign w:val="center"/>
          </w:tcPr>
          <w:p>
            <w:pPr>
              <w:jc w:val="right"/>
            </w:pPr>
            <w:r>
              <w:rPr>
                <w:rFonts w:ascii="宋体" w:eastAsia="宋体" w:hAnsi="宋体" w:cs="宋体"/>
                <w:b w:val="0"/>
                <w:i w:val="0"/>
                <w:color w:val="000000"/>
                <w:sz w:val="21"/>
              </w:rPr>
              <w:t xml:space="preserve">39.53</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208</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社会保障和就业支出</w:t>
            </w:r>
          </w:p>
        </w:tc>
        <w:tc>
          <w:tcPr>
            <w:tcW w:w="2120" w:type="dxa"/>
            <w:tcBorders/>
            <w:vAlign w:val="center"/>
          </w:tcPr>
          <w:p>
            <w:pPr>
              <w:jc w:val="right"/>
            </w:pPr>
            <w:r>
              <w:rPr>
                <w:rFonts w:ascii="宋体" w:eastAsia="宋体" w:hAnsi="宋体" w:cs="宋体"/>
                <w:b w:val="0"/>
                <w:i w:val="0"/>
                <w:color w:val="000000"/>
                <w:sz w:val="21"/>
              </w:rPr>
              <w:t xml:space="preserve">24.85</w:t>
            </w:r>
          </w:p>
        </w:tc>
        <w:tc>
          <w:tcPr>
            <w:tcW w:w="2120" w:type="dxa"/>
            <w:tcBorders/>
            <w:vAlign w:val="center"/>
          </w:tcPr>
          <w:p>
            <w:pPr>
              <w:jc w:val="right"/>
            </w:pPr>
            <w:r>
              <w:rPr>
                <w:rFonts w:ascii="宋体" w:eastAsia="宋体" w:hAnsi="宋体" w:cs="宋体"/>
                <w:b w:val="0"/>
                <w:i w:val="0"/>
                <w:color w:val="000000"/>
                <w:sz w:val="21"/>
              </w:rPr>
              <w:t xml:space="preserve">24.85</w:t>
            </w:r>
          </w:p>
        </w:tc>
        <w:tc>
          <w:tcPr>
            <w:tcW w:w="2112" w:type="dxa"/>
            <w:tcBorders/>
            <w:vAlign w:val="center"/>
          </w:tcPr>
          <w:p>
            <w:pP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20805</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行政事业单位养老支出</w:t>
            </w:r>
          </w:p>
        </w:tc>
        <w:tc>
          <w:tcPr>
            <w:tcW w:w="2120" w:type="dxa"/>
            <w:tcBorders/>
            <w:vAlign w:val="center"/>
          </w:tcPr>
          <w:p>
            <w:pPr>
              <w:jc w:val="right"/>
            </w:pPr>
            <w:r>
              <w:rPr>
                <w:rFonts w:ascii="宋体" w:eastAsia="宋体" w:hAnsi="宋体" w:cs="宋体"/>
                <w:b w:val="0"/>
                <w:i w:val="0"/>
                <w:color w:val="000000"/>
                <w:sz w:val="21"/>
              </w:rPr>
              <w:t xml:space="preserve">24.85</w:t>
            </w:r>
          </w:p>
        </w:tc>
        <w:tc>
          <w:tcPr>
            <w:tcW w:w="2120" w:type="dxa"/>
            <w:tcBorders/>
            <w:vAlign w:val="center"/>
          </w:tcPr>
          <w:p>
            <w:pPr>
              <w:jc w:val="right"/>
            </w:pPr>
            <w:r>
              <w:rPr>
                <w:rFonts w:ascii="宋体" w:eastAsia="宋体" w:hAnsi="宋体" w:cs="宋体"/>
                <w:b w:val="0"/>
                <w:i w:val="0"/>
                <w:color w:val="000000"/>
                <w:sz w:val="21"/>
              </w:rPr>
              <w:t xml:space="preserve">24.85</w:t>
            </w:r>
          </w:p>
        </w:tc>
        <w:tc>
          <w:tcPr>
            <w:tcW w:w="2112" w:type="dxa"/>
            <w:tcBorders/>
            <w:vAlign w:val="center"/>
          </w:tcPr>
          <w:p>
            <w:pP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2080501</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行政单位离退休</w:t>
            </w:r>
          </w:p>
        </w:tc>
        <w:tc>
          <w:tcPr>
            <w:tcW w:w="2120" w:type="dxa"/>
            <w:tcBorders/>
            <w:vAlign w:val="center"/>
          </w:tcPr>
          <w:p>
            <w:pPr>
              <w:jc w:val="right"/>
            </w:pPr>
            <w:r>
              <w:rPr>
                <w:rFonts w:ascii="宋体" w:eastAsia="宋体" w:hAnsi="宋体" w:cs="宋体"/>
                <w:b w:val="0"/>
                <w:i w:val="0"/>
                <w:color w:val="000000"/>
                <w:sz w:val="21"/>
              </w:rPr>
              <w:t xml:space="preserve">1.08</w:t>
            </w:r>
          </w:p>
        </w:tc>
        <w:tc>
          <w:tcPr>
            <w:tcW w:w="2120" w:type="dxa"/>
            <w:tcBorders/>
            <w:vAlign w:val="center"/>
          </w:tcPr>
          <w:p>
            <w:pPr>
              <w:jc w:val="right"/>
            </w:pPr>
            <w:r>
              <w:rPr>
                <w:rFonts w:ascii="宋体" w:eastAsia="宋体" w:hAnsi="宋体" w:cs="宋体"/>
                <w:b w:val="0"/>
                <w:i w:val="0"/>
                <w:color w:val="000000"/>
                <w:sz w:val="21"/>
              </w:rPr>
              <w:t xml:space="preserve">1.08</w:t>
            </w:r>
          </w:p>
        </w:tc>
        <w:tc>
          <w:tcPr>
            <w:tcW w:w="2112" w:type="dxa"/>
            <w:tcBorders/>
            <w:vAlign w:val="center"/>
          </w:tcPr>
          <w:p>
            <w:pP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2080505</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机关事业单位基本养老保险缴费支出</w:t>
            </w:r>
          </w:p>
        </w:tc>
        <w:tc>
          <w:tcPr>
            <w:tcW w:w="2120" w:type="dxa"/>
            <w:tcBorders/>
            <w:vAlign w:val="center"/>
          </w:tcPr>
          <w:p>
            <w:pPr>
              <w:jc w:val="right"/>
            </w:pPr>
            <w:r>
              <w:rPr>
                <w:rFonts w:ascii="宋体" w:eastAsia="宋体" w:hAnsi="宋体" w:cs="宋体"/>
                <w:b w:val="0"/>
                <w:i w:val="0"/>
                <w:color w:val="000000"/>
                <w:sz w:val="21"/>
              </w:rPr>
              <w:t xml:space="preserve">20.92</w:t>
            </w:r>
          </w:p>
        </w:tc>
        <w:tc>
          <w:tcPr>
            <w:tcW w:w="2120" w:type="dxa"/>
            <w:tcBorders/>
            <w:vAlign w:val="center"/>
          </w:tcPr>
          <w:p>
            <w:pPr>
              <w:jc w:val="right"/>
            </w:pPr>
            <w:r>
              <w:rPr>
                <w:rFonts w:ascii="宋体" w:eastAsia="宋体" w:hAnsi="宋体" w:cs="宋体"/>
                <w:b w:val="0"/>
                <w:i w:val="0"/>
                <w:color w:val="000000"/>
                <w:sz w:val="21"/>
              </w:rPr>
              <w:t xml:space="preserve">20.92</w:t>
            </w:r>
          </w:p>
        </w:tc>
        <w:tc>
          <w:tcPr>
            <w:tcW w:w="2112" w:type="dxa"/>
            <w:tcBorders/>
            <w:vAlign w:val="center"/>
          </w:tcPr>
          <w:p>
            <w:pP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2080506</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机关事业单位职业年金缴费支出</w:t>
            </w:r>
          </w:p>
        </w:tc>
        <w:tc>
          <w:tcPr>
            <w:tcW w:w="2120" w:type="dxa"/>
            <w:tcBorders/>
            <w:vAlign w:val="center"/>
          </w:tcPr>
          <w:p>
            <w:pPr>
              <w:jc w:val="right"/>
            </w:pPr>
            <w:r>
              <w:rPr>
                <w:rFonts w:ascii="宋体" w:eastAsia="宋体" w:hAnsi="宋体" w:cs="宋体"/>
                <w:b w:val="0"/>
                <w:i w:val="0"/>
                <w:color w:val="000000"/>
                <w:sz w:val="21"/>
              </w:rPr>
              <w:t xml:space="preserve">2.85</w:t>
            </w:r>
          </w:p>
        </w:tc>
        <w:tc>
          <w:tcPr>
            <w:tcW w:w="2120" w:type="dxa"/>
            <w:tcBorders/>
            <w:vAlign w:val="center"/>
          </w:tcPr>
          <w:p>
            <w:pPr>
              <w:jc w:val="right"/>
            </w:pPr>
            <w:r>
              <w:rPr>
                <w:rFonts w:ascii="宋体" w:eastAsia="宋体" w:hAnsi="宋体" w:cs="宋体"/>
                <w:b w:val="0"/>
                <w:i w:val="0"/>
                <w:color w:val="000000"/>
                <w:sz w:val="21"/>
              </w:rPr>
              <w:t xml:space="preserve">2.85</w:t>
            </w:r>
          </w:p>
        </w:tc>
        <w:tc>
          <w:tcPr>
            <w:tcW w:w="2112" w:type="dxa"/>
            <w:tcBorders/>
            <w:vAlign w:val="center"/>
          </w:tcPr>
          <w:p>
            <w:pP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210</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卫生健康支出</w:t>
            </w:r>
          </w:p>
        </w:tc>
        <w:tc>
          <w:tcPr>
            <w:tcW w:w="2120" w:type="dxa"/>
            <w:tcBorders/>
            <w:vAlign w:val="center"/>
          </w:tcPr>
          <w:p>
            <w:pPr>
              <w:jc w:val="right"/>
            </w:pPr>
            <w:r>
              <w:rPr>
                <w:rFonts w:ascii="宋体" w:eastAsia="宋体" w:hAnsi="宋体" w:cs="宋体"/>
                <w:b w:val="0"/>
                <w:i w:val="0"/>
                <w:color w:val="000000"/>
                <w:sz w:val="21"/>
              </w:rPr>
              <w:t xml:space="preserve">12.08</w:t>
            </w:r>
          </w:p>
        </w:tc>
        <w:tc>
          <w:tcPr>
            <w:tcW w:w="2120" w:type="dxa"/>
            <w:tcBorders/>
            <w:vAlign w:val="center"/>
          </w:tcPr>
          <w:p>
            <w:pPr>
              <w:jc w:val="right"/>
            </w:pPr>
            <w:r>
              <w:rPr>
                <w:rFonts w:ascii="宋体" w:eastAsia="宋体" w:hAnsi="宋体" w:cs="宋体"/>
                <w:b w:val="0"/>
                <w:i w:val="0"/>
                <w:color w:val="000000"/>
                <w:sz w:val="21"/>
              </w:rPr>
              <w:t xml:space="preserve">12.08</w:t>
            </w:r>
          </w:p>
        </w:tc>
        <w:tc>
          <w:tcPr>
            <w:tcW w:w="2112" w:type="dxa"/>
            <w:tcBorders/>
            <w:vAlign w:val="center"/>
          </w:tcPr>
          <w:p>
            <w:pP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21011</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行政事业单位医疗</w:t>
            </w:r>
          </w:p>
        </w:tc>
        <w:tc>
          <w:tcPr>
            <w:tcW w:w="2120" w:type="dxa"/>
            <w:tcBorders/>
            <w:vAlign w:val="center"/>
          </w:tcPr>
          <w:p>
            <w:pPr>
              <w:jc w:val="right"/>
            </w:pPr>
            <w:r>
              <w:rPr>
                <w:rFonts w:ascii="宋体" w:eastAsia="宋体" w:hAnsi="宋体" w:cs="宋体"/>
                <w:b w:val="0"/>
                <w:i w:val="0"/>
                <w:color w:val="000000"/>
                <w:sz w:val="21"/>
              </w:rPr>
              <w:t xml:space="preserve">12.08</w:t>
            </w:r>
          </w:p>
        </w:tc>
        <w:tc>
          <w:tcPr>
            <w:tcW w:w="2120" w:type="dxa"/>
            <w:tcBorders/>
            <w:vAlign w:val="center"/>
          </w:tcPr>
          <w:p>
            <w:pPr>
              <w:jc w:val="right"/>
            </w:pPr>
            <w:r>
              <w:rPr>
                <w:rFonts w:ascii="宋体" w:eastAsia="宋体" w:hAnsi="宋体" w:cs="宋体"/>
                <w:b w:val="0"/>
                <w:i w:val="0"/>
                <w:color w:val="000000"/>
                <w:sz w:val="21"/>
              </w:rPr>
              <w:t xml:space="preserve">12.08</w:t>
            </w:r>
          </w:p>
        </w:tc>
        <w:tc>
          <w:tcPr>
            <w:tcW w:w="2112" w:type="dxa"/>
            <w:tcBorders/>
            <w:vAlign w:val="center"/>
          </w:tcPr>
          <w:p>
            <w:pP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2101101</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行政单位医疗</w:t>
            </w:r>
          </w:p>
        </w:tc>
        <w:tc>
          <w:tcPr>
            <w:tcW w:w="2120" w:type="dxa"/>
            <w:tcBorders/>
            <w:vAlign w:val="center"/>
          </w:tcPr>
          <w:p>
            <w:pPr>
              <w:jc w:val="right"/>
            </w:pPr>
            <w:r>
              <w:rPr>
                <w:rFonts w:ascii="宋体" w:eastAsia="宋体" w:hAnsi="宋体" w:cs="宋体"/>
                <w:b w:val="0"/>
                <w:i w:val="0"/>
                <w:color w:val="000000"/>
                <w:sz w:val="21"/>
              </w:rPr>
              <w:t xml:space="preserve">8.73</w:t>
            </w:r>
          </w:p>
        </w:tc>
        <w:tc>
          <w:tcPr>
            <w:tcW w:w="2120" w:type="dxa"/>
            <w:tcBorders/>
            <w:vAlign w:val="center"/>
          </w:tcPr>
          <w:p>
            <w:pPr>
              <w:jc w:val="right"/>
            </w:pPr>
            <w:r>
              <w:rPr>
                <w:rFonts w:ascii="宋体" w:eastAsia="宋体" w:hAnsi="宋体" w:cs="宋体"/>
                <w:b w:val="0"/>
                <w:i w:val="0"/>
                <w:color w:val="000000"/>
                <w:sz w:val="21"/>
              </w:rPr>
              <w:t xml:space="preserve">8.73</w:t>
            </w:r>
          </w:p>
        </w:tc>
        <w:tc>
          <w:tcPr>
            <w:tcW w:w="2112" w:type="dxa"/>
            <w:tcBorders/>
            <w:vAlign w:val="center"/>
          </w:tcPr>
          <w:p>
            <w:pP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2101102</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事业单位医疗</w:t>
            </w:r>
          </w:p>
        </w:tc>
        <w:tc>
          <w:tcPr>
            <w:tcW w:w="2120" w:type="dxa"/>
            <w:tcBorders/>
            <w:vAlign w:val="center"/>
          </w:tcPr>
          <w:p>
            <w:pPr>
              <w:jc w:val="right"/>
            </w:pPr>
            <w:r>
              <w:rPr>
                <w:rFonts w:ascii="宋体" w:eastAsia="宋体" w:hAnsi="宋体" w:cs="宋体"/>
                <w:b w:val="0"/>
                <w:i w:val="0"/>
                <w:color w:val="000000"/>
                <w:sz w:val="21"/>
              </w:rPr>
              <w:t xml:space="preserve">3.35</w:t>
            </w:r>
          </w:p>
        </w:tc>
        <w:tc>
          <w:tcPr>
            <w:tcW w:w="2120" w:type="dxa"/>
            <w:tcBorders/>
            <w:vAlign w:val="center"/>
          </w:tcPr>
          <w:p>
            <w:pPr>
              <w:jc w:val="right"/>
            </w:pPr>
            <w:r>
              <w:rPr>
                <w:rFonts w:ascii="宋体" w:eastAsia="宋体" w:hAnsi="宋体" w:cs="宋体"/>
                <w:b w:val="0"/>
                <w:i w:val="0"/>
                <w:color w:val="000000"/>
                <w:sz w:val="21"/>
              </w:rPr>
              <w:t xml:space="preserve">3.35</w:t>
            </w:r>
          </w:p>
        </w:tc>
        <w:tc>
          <w:tcPr>
            <w:tcW w:w="2112" w:type="dxa"/>
            <w:tcBorders/>
            <w:vAlign w:val="center"/>
          </w:tcPr>
          <w:p>
            <w:pP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221</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住房保障支出</w:t>
            </w:r>
          </w:p>
        </w:tc>
        <w:tc>
          <w:tcPr>
            <w:tcW w:w="2120" w:type="dxa"/>
            <w:tcBorders/>
            <w:vAlign w:val="center"/>
          </w:tcPr>
          <w:p>
            <w:pPr>
              <w:jc w:val="right"/>
            </w:pPr>
            <w:r>
              <w:rPr>
                <w:rFonts w:ascii="宋体" w:eastAsia="宋体" w:hAnsi="宋体" w:cs="宋体"/>
                <w:b w:val="0"/>
                <w:i w:val="0"/>
                <w:color w:val="000000"/>
                <w:sz w:val="21"/>
              </w:rPr>
              <w:t xml:space="preserve">19.36</w:t>
            </w:r>
          </w:p>
        </w:tc>
        <w:tc>
          <w:tcPr>
            <w:tcW w:w="2120" w:type="dxa"/>
            <w:tcBorders/>
            <w:vAlign w:val="center"/>
          </w:tcPr>
          <w:p>
            <w:pPr>
              <w:jc w:val="right"/>
            </w:pPr>
            <w:r>
              <w:rPr>
                <w:rFonts w:ascii="宋体" w:eastAsia="宋体" w:hAnsi="宋体" w:cs="宋体"/>
                <w:b w:val="0"/>
                <w:i w:val="0"/>
                <w:color w:val="000000"/>
                <w:sz w:val="21"/>
              </w:rPr>
              <w:t xml:space="preserve">19.36</w:t>
            </w:r>
          </w:p>
        </w:tc>
        <w:tc>
          <w:tcPr>
            <w:tcW w:w="2112" w:type="dxa"/>
            <w:tcBorders/>
            <w:vAlign w:val="center"/>
          </w:tcPr>
          <w:p>
            <w:pP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22102</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住房改革支出</w:t>
            </w:r>
          </w:p>
        </w:tc>
        <w:tc>
          <w:tcPr>
            <w:tcW w:w="2120" w:type="dxa"/>
            <w:tcBorders/>
            <w:vAlign w:val="center"/>
          </w:tcPr>
          <w:p>
            <w:pPr>
              <w:jc w:val="right"/>
            </w:pPr>
            <w:r>
              <w:rPr>
                <w:rFonts w:ascii="宋体" w:eastAsia="宋体" w:hAnsi="宋体" w:cs="宋体"/>
                <w:b w:val="0"/>
                <w:i w:val="0"/>
                <w:color w:val="000000"/>
                <w:sz w:val="21"/>
              </w:rPr>
              <w:t xml:space="preserve">19.36</w:t>
            </w:r>
          </w:p>
        </w:tc>
        <w:tc>
          <w:tcPr>
            <w:tcW w:w="2120" w:type="dxa"/>
            <w:tcBorders/>
            <w:vAlign w:val="center"/>
          </w:tcPr>
          <w:p>
            <w:pPr>
              <w:jc w:val="right"/>
            </w:pPr>
            <w:r>
              <w:rPr>
                <w:rFonts w:ascii="宋体" w:eastAsia="宋体" w:hAnsi="宋体" w:cs="宋体"/>
                <w:b w:val="0"/>
                <w:i w:val="0"/>
                <w:color w:val="000000"/>
                <w:sz w:val="21"/>
              </w:rPr>
              <w:t xml:space="preserve">19.36</w:t>
            </w:r>
          </w:p>
        </w:tc>
        <w:tc>
          <w:tcPr>
            <w:tcW w:w="2112" w:type="dxa"/>
            <w:tcBorders/>
            <w:vAlign w:val="center"/>
          </w:tcPr>
          <w:p>
            <w:pP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2210201</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住房公积金</w:t>
            </w:r>
          </w:p>
        </w:tc>
        <w:tc>
          <w:tcPr>
            <w:tcW w:w="2120" w:type="dxa"/>
            <w:tcBorders/>
            <w:vAlign w:val="center"/>
          </w:tcPr>
          <w:p>
            <w:pPr>
              <w:jc w:val="right"/>
            </w:pPr>
            <w:r>
              <w:rPr>
                <w:rFonts w:ascii="宋体" w:eastAsia="宋体" w:hAnsi="宋体" w:cs="宋体"/>
                <w:b w:val="0"/>
                <w:i w:val="0"/>
                <w:color w:val="000000"/>
                <w:sz w:val="21"/>
              </w:rPr>
              <w:t xml:space="preserve">19.36</w:t>
            </w:r>
          </w:p>
        </w:tc>
        <w:tc>
          <w:tcPr>
            <w:tcW w:w="2120" w:type="dxa"/>
            <w:tcBorders/>
            <w:vAlign w:val="center"/>
          </w:tcPr>
          <w:p>
            <w:pPr>
              <w:jc w:val="right"/>
            </w:pPr>
            <w:r>
              <w:rPr>
                <w:rFonts w:ascii="宋体" w:eastAsia="宋体" w:hAnsi="宋体" w:cs="宋体"/>
                <w:b w:val="0"/>
                <w:i w:val="0"/>
                <w:color w:val="000000"/>
                <w:sz w:val="21"/>
              </w:rPr>
              <w:t xml:space="preserve">19.36</w:t>
            </w:r>
          </w:p>
        </w:tc>
        <w:tc>
          <w:tcPr>
            <w:tcW w:w="2112" w:type="dxa"/>
            <w:tcBorders/>
            <w:vAlign w:val="center"/>
          </w:tcPr>
          <w:p>
            <w:pPr/>
          </w:p>
        </w:tc>
      </w:tr>
      <w:tr>
        <w:trPr>
          <w:trHeight w:hRule="exact" w:val="458"/>
          <w:jc w:val="center"/>
        </w:trPr>
        <w:tc>
          <w:tcPr>
            <w:tcW w:w="34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1"/>
              </w:rPr>
              <w:t xml:space="preserve">注：本表反映部门本年度一般公共预算财政拨款支出情况。</w:t>
            </w:r>
          </w:p>
        </w:tc>
        <w:tc>
          <w:tcPr>
            <w:tcW w:w="3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4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1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58"/>
          <w:jc w:val="center"/>
        </w:trPr>
        <w:tc>
          <w:tcPr>
            <w:tcW w:w="34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1"/>
              </w:rPr>
              <w:t xml:space="preserve">    本表金额转换成万元时，因四舍五入可能存在尾差。</w:t>
            </w:r>
          </w:p>
        </w:tc>
        <w:tc>
          <w:tcPr>
            <w:tcW w:w="3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4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1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58"/>
          <w:jc w:val="center"/>
        </w:trPr>
        <w:tc>
          <w:tcPr>
            <w:tcW w:w="34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1"/>
              </w:rPr>
              <w:t xml:space="preserve">    如本表为空，则我部门本年度无此类资金收支余。</w:t>
            </w:r>
          </w:p>
        </w:tc>
        <w:tc>
          <w:tcPr>
            <w:tcW w:w="3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4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1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sectPr>
          <w:pgSz w:w="11906" w:h="16838" w:orient="portrait"/>
          <w:pgMar w:top="567" w:right="567" w:bottom="567" w:left="567" w:header="851" w:footer="992" w:gutter="0"/>
          <w:cols w:num="1" w:space="720">
            <w:col w:w="10772" w:space="720"/>
          </w:cols>
          <w:docGrid w:type="lines" w:linePitch="312" w:charSpace="0"/>
        </w:sectPr>
      </w:pPr>
      <w:r>
        <w:rPr>
          <w:sz w:val="8"/>
        </w:rPr>
        <w:t xml:space="preserve"> </w:t>
      </w:r>
    </w:p>
    <w:p>
      <w:pPr>
        <w:spacing w:line="540" w:lineRule="exact"/>
        <w:jc w:val="center"/>
        <w:rPr>
          <w:rFonts w:ascii="黑体" w:eastAsia="黑体" w:hAnsi="宋体" w:cs="黑体"/>
          <w:sz w:val="32"/>
          <w:szCs w:val="32"/>
        </w:rPr>
      </w:pPr>
      <w:r>
        <w:rPr>
          <w:rFonts w:ascii="黑体" w:eastAsia="黑体" w:hAnsi="宋体" w:cs="黑体" w:hint="eastAsia"/>
          <w:sz w:val="32"/>
          <w:szCs w:val="32"/>
        </w:rPr>
        <w:t xml:space="preserve">一般公共预算财政拨款基本支出决算表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公开06表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部门：中国共产党辽宁省抚顺市清原满族自治县委宣传部</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80"/>
        <w:gridCol w:w="2020"/>
        <w:gridCol w:w="1040"/>
        <w:gridCol w:w="480"/>
        <w:gridCol w:w="1600"/>
        <w:gridCol w:w="1040"/>
        <w:gridCol w:w="480"/>
        <w:gridCol w:w="2600"/>
        <w:gridCol w:w="1032"/>
      </w:tblGrid>
      <w:tr>
        <w:trPr>
          <w:trHeight w:hRule="exact" w:val="362"/>
          <w:jc w:val="center"/>
        </w:trPr>
        <w:tc>
          <w:tcPr>
            <w:tcW w:w="480" w:type="dxa"/>
            <w:hMerge w:val="restart"/>
            <w:vAlign w:val="center"/>
          </w:tcPr>
          <w:p>
            <w:pPr>
              <w:jc w:val="center"/>
            </w:pPr>
            <w:r>
              <w:rPr>
                <w:rFonts w:ascii="宋体" w:eastAsia="宋体" w:hAnsi="宋体" w:cs="宋体"/>
                <w:b w:val="0"/>
                <w:i w:val="0"/>
                <w:color w:val="000000"/>
                <w:sz w:val="14"/>
              </w:rPr>
              <w:t xml:space="preserve">人员经费</w:t>
            </w:r>
          </w:p>
        </w:tc>
        <w:tc>
          <w:tcPr>
            <w:tcW w:w="2020" w:type="dxa"/>
            <w:hMerge/>
            <w:vAlign w:val="center"/>
          </w:tcPr>
          <w:p>
            <w:pPr/>
          </w:p>
        </w:tc>
        <w:tc>
          <w:tcPr>
            <w:tcW w:w="1040" w:type="dxa"/>
            <w:hMerge/>
            <w:vAlign w:val="center"/>
          </w:tcPr>
          <w:p>
            <w:pPr/>
          </w:p>
        </w:tc>
        <w:tc>
          <w:tcPr>
            <w:tcW w:w="480" w:type="dxa"/>
            <w:hMerge w:val="restart"/>
            <w:vAlign w:val="center"/>
          </w:tcPr>
          <w:p>
            <w:pPr>
              <w:jc w:val="center"/>
            </w:pPr>
            <w:r>
              <w:rPr>
                <w:rFonts w:ascii="宋体" w:eastAsia="宋体" w:hAnsi="宋体" w:cs="宋体"/>
                <w:b w:val="0"/>
                <w:i w:val="0"/>
                <w:color w:val="000000"/>
                <w:sz w:val="14"/>
              </w:rPr>
              <w:t xml:space="preserve">公用经费</w:t>
            </w:r>
          </w:p>
        </w:tc>
        <w:tc>
          <w:tcPr>
            <w:tcW w:w="1600" w:type="dxa"/>
            <w:hMerge/>
            <w:vAlign w:val="center"/>
          </w:tcPr>
          <w:p>
            <w:pPr/>
          </w:p>
        </w:tc>
        <w:tc>
          <w:tcPr>
            <w:tcW w:w="1040" w:type="dxa"/>
            <w:hMerge/>
            <w:vAlign w:val="center"/>
          </w:tcPr>
          <w:p>
            <w:pPr/>
          </w:p>
        </w:tc>
        <w:tc>
          <w:tcPr>
            <w:tcW w:w="480" w:type="dxa"/>
            <w:hMerge/>
            <w:vAlign w:val="center"/>
          </w:tcPr>
          <w:p>
            <w:pPr/>
          </w:p>
        </w:tc>
        <w:tc>
          <w:tcPr>
            <w:tcW w:w="2600" w:type="dxa"/>
            <w:hMerge/>
            <w:vAlign w:val="center"/>
          </w:tcPr>
          <w:p>
            <w:pPr/>
          </w:p>
        </w:tc>
        <w:tc>
          <w:tcPr>
            <w:tcW w:w="1032" w:type="dxa"/>
            <w:hMerge/>
            <w:vAlign w:val="center"/>
          </w:tcPr>
          <w:p>
            <w:pPr/>
          </w:p>
        </w:tc>
      </w:tr>
      <w:tr>
        <w:trPr>
          <w:trHeight w:hRule="exact" w:val="362"/>
          <w:jc w:val="center"/>
        </w:trPr>
        <w:tc>
          <w:tcPr>
            <w:tcW w:w="480" w:type="dxa"/>
            <w:vMerge w:val="restart"/>
            <w:tcBorders/>
            <w:vAlign w:val="center"/>
          </w:tcPr>
          <w:p>
            <w:pPr>
              <w:jc w:val="center"/>
            </w:pPr>
            <w:r>
              <w:rPr>
                <w:rFonts w:ascii="宋体" w:eastAsia="宋体" w:hAnsi="宋体" w:cs="宋体"/>
                <w:b w:val="0"/>
                <w:i w:val="0"/>
                <w:color w:val="000000"/>
                <w:sz w:val="14"/>
              </w:rPr>
              <w:t xml:space="preserve">科目编码</w:t>
            </w:r>
          </w:p>
        </w:tc>
        <w:tc>
          <w:tcPr>
            <w:tcW w:w="2020" w:type="dxa"/>
            <w:vMerge w:val="restart"/>
            <w:tcBorders/>
            <w:vAlign w:val="center"/>
          </w:tcPr>
          <w:p>
            <w:pPr>
              <w:jc w:val="center"/>
            </w:pPr>
            <w:r>
              <w:rPr>
                <w:rFonts w:ascii="宋体" w:eastAsia="宋体" w:hAnsi="宋体" w:cs="宋体"/>
                <w:b w:val="0"/>
                <w:i w:val="0"/>
                <w:color w:val="000000"/>
                <w:sz w:val="14"/>
              </w:rPr>
              <w:t xml:space="preserve">科目名称</w:t>
            </w:r>
          </w:p>
        </w:tc>
        <w:tc>
          <w:tcPr>
            <w:tcW w:w="1040" w:type="dxa"/>
            <w:vMerge w:val="restart"/>
            <w:tcBorders/>
            <w:vAlign w:val="center"/>
          </w:tcPr>
          <w:p>
            <w:pPr>
              <w:jc w:val="center"/>
            </w:pPr>
            <w:r>
              <w:rPr>
                <w:rFonts w:ascii="宋体" w:eastAsia="宋体" w:hAnsi="宋体" w:cs="宋体"/>
                <w:b w:val="0"/>
                <w:i w:val="0"/>
                <w:color w:val="000000"/>
                <w:sz w:val="14"/>
              </w:rPr>
              <w:t xml:space="preserve">决算数</w:t>
            </w:r>
          </w:p>
        </w:tc>
        <w:tc>
          <w:tcPr>
            <w:tcW w:w="480" w:type="dxa"/>
            <w:vMerge w:val="restart"/>
            <w:tcBorders/>
            <w:vAlign w:val="center"/>
          </w:tcPr>
          <w:p>
            <w:pPr>
              <w:jc w:val="center"/>
            </w:pPr>
            <w:r>
              <w:rPr>
                <w:rFonts w:ascii="宋体" w:eastAsia="宋体" w:hAnsi="宋体" w:cs="宋体"/>
                <w:b w:val="0"/>
                <w:i w:val="0"/>
                <w:color w:val="000000"/>
                <w:sz w:val="14"/>
              </w:rPr>
              <w:t xml:space="preserve">科目编码</w:t>
            </w:r>
          </w:p>
        </w:tc>
        <w:tc>
          <w:tcPr>
            <w:tcW w:w="1600" w:type="dxa"/>
            <w:vMerge w:val="restart"/>
            <w:tcBorders/>
            <w:vAlign w:val="center"/>
          </w:tcPr>
          <w:p>
            <w:pPr>
              <w:jc w:val="center"/>
            </w:pPr>
            <w:r>
              <w:rPr>
                <w:rFonts w:ascii="宋体" w:eastAsia="宋体" w:hAnsi="宋体" w:cs="宋体"/>
                <w:b w:val="0"/>
                <w:i w:val="0"/>
                <w:color w:val="000000"/>
                <w:sz w:val="14"/>
              </w:rPr>
              <w:t xml:space="preserve">科目名称</w:t>
            </w:r>
          </w:p>
        </w:tc>
        <w:tc>
          <w:tcPr>
            <w:tcW w:w="1040" w:type="dxa"/>
            <w:vMerge w:val="restart"/>
            <w:tcBorders/>
            <w:vAlign w:val="center"/>
          </w:tcPr>
          <w:p>
            <w:pPr>
              <w:jc w:val="center"/>
            </w:pPr>
            <w:r>
              <w:rPr>
                <w:rFonts w:ascii="宋体" w:eastAsia="宋体" w:hAnsi="宋体" w:cs="宋体"/>
                <w:b w:val="0"/>
                <w:i w:val="0"/>
                <w:color w:val="000000"/>
                <w:sz w:val="14"/>
              </w:rPr>
              <w:t xml:space="preserve">决算数</w:t>
            </w:r>
          </w:p>
        </w:tc>
        <w:tc>
          <w:tcPr>
            <w:tcW w:w="480" w:type="dxa"/>
            <w:vMerge w:val="restart"/>
            <w:tcBorders/>
            <w:vAlign w:val="center"/>
          </w:tcPr>
          <w:p>
            <w:pPr>
              <w:jc w:val="center"/>
            </w:pPr>
            <w:r>
              <w:rPr>
                <w:rFonts w:ascii="宋体" w:eastAsia="宋体" w:hAnsi="宋体" w:cs="宋体"/>
                <w:b w:val="0"/>
                <w:i w:val="0"/>
                <w:color w:val="000000"/>
                <w:sz w:val="14"/>
              </w:rPr>
              <w:t xml:space="preserve">科目编码</w:t>
            </w:r>
          </w:p>
        </w:tc>
        <w:tc>
          <w:tcPr>
            <w:tcW w:w="2600" w:type="dxa"/>
            <w:vMerge w:val="restart"/>
            <w:tcBorders/>
            <w:vAlign w:val="center"/>
          </w:tcPr>
          <w:p>
            <w:pPr>
              <w:jc w:val="center"/>
            </w:pPr>
            <w:r>
              <w:rPr>
                <w:rFonts w:ascii="宋体" w:eastAsia="宋体" w:hAnsi="宋体" w:cs="宋体"/>
                <w:b w:val="0"/>
                <w:i w:val="0"/>
                <w:color w:val="000000"/>
                <w:sz w:val="14"/>
              </w:rPr>
              <w:t xml:space="preserve">科目名称</w:t>
            </w:r>
          </w:p>
        </w:tc>
        <w:tc>
          <w:tcPr>
            <w:tcW w:w="1032" w:type="dxa"/>
            <w:vMerge w:val="restart"/>
            <w:tcBorders/>
            <w:vAlign w:val="center"/>
          </w:tcPr>
          <w:p>
            <w:pPr>
              <w:jc w:val="center"/>
            </w:pPr>
            <w:r>
              <w:rPr>
                <w:rFonts w:ascii="宋体" w:eastAsia="宋体" w:hAnsi="宋体" w:cs="宋体"/>
                <w:b w:val="0"/>
                <w:i w:val="0"/>
                <w:color w:val="000000"/>
                <w:sz w:val="14"/>
              </w:rPr>
              <w:t xml:space="preserve">决算数</w:t>
            </w:r>
          </w:p>
        </w:tc>
      </w:tr>
      <w:tr>
        <w:trPr>
          <w:trHeight w:hRule="exact" w:val="362"/>
          <w:jc w:val="center"/>
        </w:trPr>
        <w:tc>
          <w:tcPr>
            <w:tcW w:w="480" w:type="dxa"/>
            <w:vMerge/>
            <w:tcBorders/>
            <w:vAlign w:val="center"/>
          </w:tcPr>
          <w:p>
            <w:pPr/>
          </w:p>
        </w:tc>
        <w:tc>
          <w:tcPr>
            <w:tcW w:w="2020" w:type="dxa"/>
            <w:vMerge/>
            <w:tcBorders/>
            <w:vAlign w:val="center"/>
          </w:tcPr>
          <w:p>
            <w:pPr/>
          </w:p>
        </w:tc>
        <w:tc>
          <w:tcPr>
            <w:tcW w:w="1040" w:type="dxa"/>
            <w:vMerge/>
            <w:tcBorders/>
            <w:vAlign w:val="center"/>
          </w:tcPr>
          <w:p>
            <w:pPr/>
          </w:p>
        </w:tc>
        <w:tc>
          <w:tcPr>
            <w:tcW w:w="480" w:type="dxa"/>
            <w:vMerge/>
            <w:tcBorders/>
            <w:vAlign w:val="center"/>
          </w:tcPr>
          <w:p>
            <w:pPr/>
          </w:p>
        </w:tc>
        <w:tc>
          <w:tcPr>
            <w:tcW w:w="1600" w:type="dxa"/>
            <w:vMerge/>
            <w:tcBorders/>
            <w:vAlign w:val="center"/>
          </w:tcPr>
          <w:p>
            <w:pPr/>
          </w:p>
        </w:tc>
        <w:tc>
          <w:tcPr>
            <w:tcW w:w="1040" w:type="dxa"/>
            <w:vMerge/>
            <w:tcBorders/>
            <w:vAlign w:val="center"/>
          </w:tcPr>
          <w:p>
            <w:pPr/>
          </w:p>
        </w:tc>
        <w:tc>
          <w:tcPr>
            <w:tcW w:w="480" w:type="dxa"/>
            <w:vMerge/>
            <w:tcBorders/>
            <w:vAlign w:val="center"/>
          </w:tcPr>
          <w:p>
            <w:pPr/>
          </w:p>
        </w:tc>
        <w:tc>
          <w:tcPr>
            <w:tcW w:w="2600" w:type="dxa"/>
            <w:vMerge/>
            <w:tcBorders/>
            <w:vAlign w:val="center"/>
          </w:tcPr>
          <w:p>
            <w:pPr/>
          </w:p>
        </w:tc>
        <w:tc>
          <w:tcPr>
            <w:tcW w:w="1032" w:type="dxa"/>
            <w:vMerge/>
            <w:tcBorders/>
            <w:vAlign w:val="center"/>
          </w:tcPr>
          <w:p>
            <w:pPr/>
          </w:p>
        </w:tc>
      </w:tr>
      <w:tr>
        <w:trPr>
          <w:trHeight w:hRule="exact" w:val="362"/>
          <w:jc w:val="center"/>
        </w:trPr>
        <w:tc>
          <w:tcPr>
            <w:tcW w:w="480" w:type="dxa"/>
            <w:tcBorders/>
            <w:vAlign w:val="center"/>
          </w:tcPr>
          <w:p>
            <w:pPr>
              <w:jc w:val="left"/>
            </w:pPr>
            <w:r>
              <w:rPr>
                <w:rFonts w:ascii="宋体" w:eastAsia="宋体" w:hAnsi="宋体" w:cs="宋体"/>
                <w:b w:val="0"/>
                <w:i w:val="0"/>
                <w:color w:val="000000"/>
                <w:sz w:val="14"/>
              </w:rPr>
              <w:t xml:space="preserve">301</w:t>
            </w:r>
          </w:p>
        </w:tc>
        <w:tc>
          <w:tcPr>
            <w:tcW w:w="2020" w:type="dxa"/>
            <w:tcBorders/>
            <w:vAlign w:val="center"/>
          </w:tcPr>
          <w:p>
            <w:pPr>
              <w:jc w:val="left"/>
            </w:pPr>
            <w:r>
              <w:rPr>
                <w:rFonts w:ascii="宋体" w:eastAsia="宋体" w:hAnsi="宋体" w:cs="宋体"/>
                <w:b w:val="0"/>
                <w:i w:val="0"/>
                <w:color w:val="000000"/>
                <w:sz w:val="14"/>
              </w:rPr>
              <w:t xml:space="preserve">工资福利支出</w:t>
            </w:r>
          </w:p>
        </w:tc>
        <w:tc>
          <w:tcPr>
            <w:tcW w:w="1040" w:type="dxa"/>
            <w:tcBorders/>
            <w:vAlign w:val="center"/>
          </w:tcPr>
          <w:p>
            <w:pPr>
              <w:jc w:val="right"/>
            </w:pPr>
            <w:r>
              <w:rPr>
                <w:rFonts w:ascii="宋体" w:eastAsia="宋体" w:hAnsi="宋体" w:cs="宋体"/>
                <w:b w:val="0"/>
                <w:i w:val="0"/>
                <w:color w:val="000000"/>
                <w:sz w:val="14"/>
              </w:rPr>
              <w:t xml:space="preserve">211.78</w:t>
            </w:r>
          </w:p>
        </w:tc>
        <w:tc>
          <w:tcPr>
            <w:tcW w:w="480" w:type="dxa"/>
            <w:tcBorders/>
            <w:vAlign w:val="center"/>
          </w:tcPr>
          <w:p>
            <w:pPr>
              <w:jc w:val="left"/>
            </w:pPr>
            <w:r>
              <w:rPr>
                <w:rFonts w:ascii="宋体" w:eastAsia="宋体" w:hAnsi="宋体" w:cs="宋体"/>
                <w:b w:val="0"/>
                <w:i w:val="0"/>
                <w:color w:val="000000"/>
                <w:sz w:val="14"/>
              </w:rPr>
              <w:t xml:space="preserve">302</w:t>
            </w:r>
          </w:p>
        </w:tc>
        <w:tc>
          <w:tcPr>
            <w:tcW w:w="1600" w:type="dxa"/>
            <w:tcBorders/>
            <w:vAlign w:val="center"/>
          </w:tcPr>
          <w:p>
            <w:pPr>
              <w:jc w:val="left"/>
            </w:pPr>
            <w:r>
              <w:rPr>
                <w:rFonts w:ascii="宋体" w:eastAsia="宋体" w:hAnsi="宋体" w:cs="宋体"/>
                <w:b w:val="0"/>
                <w:i w:val="0"/>
                <w:color w:val="000000"/>
                <w:sz w:val="14"/>
              </w:rPr>
              <w:t xml:space="preserve">商品和服务支出</w:t>
            </w:r>
          </w:p>
        </w:tc>
        <w:tc>
          <w:tcPr>
            <w:tcW w:w="1040" w:type="dxa"/>
            <w:tcBorders/>
            <w:vAlign w:val="center"/>
          </w:tcPr>
          <w:p>
            <w:pPr>
              <w:jc w:val="right"/>
            </w:pPr>
            <w:r>
              <w:rPr>
                <w:rFonts w:ascii="宋体" w:eastAsia="宋体" w:hAnsi="宋体" w:cs="宋体"/>
                <w:b w:val="0"/>
                <w:i w:val="0"/>
                <w:color w:val="000000"/>
                <w:sz w:val="14"/>
              </w:rPr>
              <w:t xml:space="preserve">21.35</w:t>
            </w:r>
          </w:p>
        </w:tc>
        <w:tc>
          <w:tcPr>
            <w:tcW w:w="480" w:type="dxa"/>
            <w:tcBorders/>
            <w:vAlign w:val="center"/>
          </w:tcPr>
          <w:p>
            <w:pPr>
              <w:jc w:val="left"/>
            </w:pPr>
            <w:r>
              <w:rPr>
                <w:rFonts w:ascii="宋体" w:eastAsia="宋体" w:hAnsi="宋体" w:cs="宋体"/>
                <w:b w:val="0"/>
                <w:i w:val="0"/>
                <w:color w:val="000000"/>
                <w:sz w:val="14"/>
              </w:rPr>
              <w:t xml:space="preserve">307</w:t>
            </w:r>
          </w:p>
        </w:tc>
        <w:tc>
          <w:tcPr>
            <w:tcW w:w="2600" w:type="dxa"/>
            <w:tcBorders/>
            <w:vAlign w:val="center"/>
          </w:tcPr>
          <w:p>
            <w:pPr>
              <w:jc w:val="left"/>
            </w:pPr>
            <w:r>
              <w:rPr>
                <w:rFonts w:ascii="宋体" w:eastAsia="宋体" w:hAnsi="宋体" w:cs="宋体"/>
                <w:b w:val="0"/>
                <w:i w:val="0"/>
                <w:color w:val="000000"/>
                <w:sz w:val="14"/>
              </w:rPr>
              <w:t xml:space="preserve">债务利息及费用支出</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30101</w:t>
            </w:r>
          </w:p>
        </w:tc>
        <w:tc>
          <w:tcPr>
            <w:tcW w:w="2020" w:type="dxa"/>
            <w:tcBorders/>
            <w:vAlign w:val="center"/>
          </w:tcPr>
          <w:p>
            <w:pPr>
              <w:jc w:val="left"/>
            </w:pPr>
            <w:r>
              <w:rPr>
                <w:rFonts w:ascii="宋体" w:eastAsia="宋体" w:hAnsi="宋体" w:cs="宋体"/>
                <w:b w:val="0"/>
                <w:i w:val="0"/>
                <w:color w:val="000000"/>
                <w:sz w:val="14"/>
              </w:rPr>
              <w:t xml:space="preserve">  基本工资</w:t>
            </w:r>
          </w:p>
        </w:tc>
        <w:tc>
          <w:tcPr>
            <w:tcW w:w="1040" w:type="dxa"/>
            <w:tcBorders/>
            <w:vAlign w:val="center"/>
          </w:tcPr>
          <w:p>
            <w:pPr>
              <w:jc w:val="right"/>
            </w:pPr>
            <w:r>
              <w:rPr>
                <w:rFonts w:ascii="宋体" w:eastAsia="宋体" w:hAnsi="宋体" w:cs="宋体"/>
                <w:b w:val="0"/>
                <w:i w:val="0"/>
                <w:color w:val="000000"/>
                <w:sz w:val="14"/>
              </w:rPr>
              <w:t xml:space="preserve">70.70</w:t>
            </w:r>
          </w:p>
        </w:tc>
        <w:tc>
          <w:tcPr>
            <w:tcW w:w="480" w:type="dxa"/>
            <w:tcBorders/>
            <w:vAlign w:val="center"/>
          </w:tcPr>
          <w:p>
            <w:pPr>
              <w:jc w:val="center"/>
            </w:pPr>
            <w:r>
              <w:rPr>
                <w:rFonts w:ascii="宋体" w:eastAsia="宋体" w:hAnsi="宋体" w:cs="宋体"/>
                <w:b w:val="0"/>
                <w:i w:val="0"/>
                <w:color w:val="000000"/>
                <w:sz w:val="14"/>
              </w:rPr>
              <w:t xml:space="preserve">30201</w:t>
            </w:r>
          </w:p>
        </w:tc>
        <w:tc>
          <w:tcPr>
            <w:tcW w:w="1600" w:type="dxa"/>
            <w:tcBorders/>
            <w:vAlign w:val="center"/>
          </w:tcPr>
          <w:p>
            <w:pPr>
              <w:jc w:val="left"/>
            </w:pPr>
            <w:r>
              <w:rPr>
                <w:rFonts w:ascii="宋体" w:eastAsia="宋体" w:hAnsi="宋体" w:cs="宋体"/>
                <w:b w:val="0"/>
                <w:i w:val="0"/>
                <w:color w:val="000000"/>
                <w:sz w:val="14"/>
              </w:rPr>
              <w:t xml:space="preserve">  办公费</w:t>
            </w:r>
          </w:p>
        </w:tc>
        <w:tc>
          <w:tcPr>
            <w:tcW w:w="1040" w:type="dxa"/>
            <w:tcBorders/>
            <w:vAlign w:val="center"/>
          </w:tcPr>
          <w:p>
            <w:pPr>
              <w:jc w:val="right"/>
            </w:pPr>
            <w:r>
              <w:rPr>
                <w:rFonts w:ascii="宋体" w:eastAsia="宋体" w:hAnsi="宋体" w:cs="宋体"/>
                <w:b w:val="0"/>
                <w:i w:val="0"/>
                <w:color w:val="000000"/>
                <w:sz w:val="14"/>
              </w:rPr>
              <w:t xml:space="preserve">3.43</w:t>
            </w:r>
          </w:p>
        </w:tc>
        <w:tc>
          <w:tcPr>
            <w:tcW w:w="480" w:type="dxa"/>
            <w:tcBorders/>
            <w:vAlign w:val="center"/>
          </w:tcPr>
          <w:p>
            <w:pPr>
              <w:jc w:val="center"/>
            </w:pPr>
            <w:r>
              <w:rPr>
                <w:rFonts w:ascii="宋体" w:eastAsia="宋体" w:hAnsi="宋体" w:cs="宋体"/>
                <w:b w:val="0"/>
                <w:i w:val="0"/>
                <w:color w:val="000000"/>
                <w:sz w:val="14"/>
              </w:rPr>
              <w:t xml:space="preserve">30701</w:t>
            </w:r>
          </w:p>
        </w:tc>
        <w:tc>
          <w:tcPr>
            <w:tcW w:w="2600" w:type="dxa"/>
            <w:tcBorders/>
            <w:vAlign w:val="center"/>
          </w:tcPr>
          <w:p>
            <w:pPr>
              <w:jc w:val="left"/>
            </w:pPr>
            <w:r>
              <w:rPr>
                <w:rFonts w:ascii="宋体" w:eastAsia="宋体" w:hAnsi="宋体" w:cs="宋体"/>
                <w:b w:val="0"/>
                <w:i w:val="0"/>
                <w:color w:val="000000"/>
                <w:sz w:val="14"/>
              </w:rPr>
              <w:t xml:space="preserve">  国内债务付息</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30102</w:t>
            </w:r>
          </w:p>
        </w:tc>
        <w:tc>
          <w:tcPr>
            <w:tcW w:w="2020" w:type="dxa"/>
            <w:tcBorders/>
            <w:vAlign w:val="center"/>
          </w:tcPr>
          <w:p>
            <w:pPr>
              <w:jc w:val="left"/>
            </w:pPr>
            <w:r>
              <w:rPr>
                <w:rFonts w:ascii="宋体" w:eastAsia="宋体" w:hAnsi="宋体" w:cs="宋体"/>
                <w:b w:val="0"/>
                <w:i w:val="0"/>
                <w:color w:val="000000"/>
                <w:sz w:val="14"/>
              </w:rPr>
              <w:t xml:space="preserve">  津贴补贴</w:t>
            </w:r>
          </w:p>
        </w:tc>
        <w:tc>
          <w:tcPr>
            <w:tcW w:w="1040" w:type="dxa"/>
            <w:tcBorders/>
            <w:vAlign w:val="center"/>
          </w:tcPr>
          <w:p>
            <w:pPr>
              <w:jc w:val="right"/>
            </w:pPr>
            <w:r>
              <w:rPr>
                <w:rFonts w:ascii="宋体" w:eastAsia="宋体" w:hAnsi="宋体" w:cs="宋体"/>
                <w:b w:val="0"/>
                <w:i w:val="0"/>
                <w:color w:val="000000"/>
                <w:sz w:val="14"/>
              </w:rPr>
              <w:t xml:space="preserve">47.66</w:t>
            </w:r>
          </w:p>
        </w:tc>
        <w:tc>
          <w:tcPr>
            <w:tcW w:w="480" w:type="dxa"/>
            <w:tcBorders/>
            <w:vAlign w:val="center"/>
          </w:tcPr>
          <w:p>
            <w:pPr>
              <w:jc w:val="center"/>
            </w:pPr>
            <w:r>
              <w:rPr>
                <w:rFonts w:ascii="宋体" w:eastAsia="宋体" w:hAnsi="宋体" w:cs="宋体"/>
                <w:b w:val="0"/>
                <w:i w:val="0"/>
                <w:color w:val="000000"/>
                <w:sz w:val="14"/>
              </w:rPr>
              <w:t xml:space="preserve">30202</w:t>
            </w:r>
          </w:p>
        </w:tc>
        <w:tc>
          <w:tcPr>
            <w:tcW w:w="1600" w:type="dxa"/>
            <w:tcBorders/>
            <w:vAlign w:val="center"/>
          </w:tcPr>
          <w:p>
            <w:pPr>
              <w:jc w:val="left"/>
            </w:pPr>
            <w:r>
              <w:rPr>
                <w:rFonts w:ascii="宋体" w:eastAsia="宋体" w:hAnsi="宋体" w:cs="宋体"/>
                <w:b w:val="0"/>
                <w:i w:val="0"/>
                <w:color w:val="000000"/>
                <w:sz w:val="14"/>
              </w:rPr>
              <w:t xml:space="preserve">  印刷费</w:t>
            </w:r>
          </w:p>
        </w:tc>
        <w:tc>
          <w:tcPr>
            <w:tcW w:w="1040" w:type="dxa"/>
            <w:tcBorders/>
            <w:vAlign w:val="center"/>
          </w:tcPr>
          <w:p>
            <w:pPr>
              <w:jc w:val="right"/>
            </w:pPr>
            <w:r>
              <w:rPr>
                <w:rFonts w:ascii="宋体" w:eastAsia="宋体" w:hAnsi="宋体" w:cs="宋体"/>
                <w:b w:val="0"/>
                <w:i w:val="0"/>
                <w:color w:val="000000"/>
                <w:sz w:val="14"/>
              </w:rPr>
              <w:t xml:space="preserve">0.72</w:t>
            </w:r>
          </w:p>
        </w:tc>
        <w:tc>
          <w:tcPr>
            <w:tcW w:w="480" w:type="dxa"/>
            <w:tcBorders/>
            <w:vAlign w:val="center"/>
          </w:tcPr>
          <w:p>
            <w:pPr>
              <w:jc w:val="center"/>
            </w:pPr>
            <w:r>
              <w:rPr>
                <w:rFonts w:ascii="宋体" w:eastAsia="宋体" w:hAnsi="宋体" w:cs="宋体"/>
                <w:b w:val="0"/>
                <w:i w:val="0"/>
                <w:color w:val="000000"/>
                <w:sz w:val="14"/>
              </w:rPr>
              <w:t xml:space="preserve">30702</w:t>
            </w:r>
          </w:p>
        </w:tc>
        <w:tc>
          <w:tcPr>
            <w:tcW w:w="2600" w:type="dxa"/>
            <w:tcBorders/>
            <w:vAlign w:val="center"/>
          </w:tcPr>
          <w:p>
            <w:pPr>
              <w:jc w:val="left"/>
            </w:pPr>
            <w:r>
              <w:rPr>
                <w:rFonts w:ascii="宋体" w:eastAsia="宋体" w:hAnsi="宋体" w:cs="宋体"/>
                <w:b w:val="0"/>
                <w:i w:val="0"/>
                <w:color w:val="000000"/>
                <w:sz w:val="14"/>
              </w:rPr>
              <w:t xml:space="preserve">  国外债务付息</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30103</w:t>
            </w:r>
          </w:p>
        </w:tc>
        <w:tc>
          <w:tcPr>
            <w:tcW w:w="2020" w:type="dxa"/>
            <w:tcBorders/>
            <w:vAlign w:val="center"/>
          </w:tcPr>
          <w:p>
            <w:pPr>
              <w:jc w:val="left"/>
            </w:pPr>
            <w:r>
              <w:rPr>
                <w:rFonts w:ascii="宋体" w:eastAsia="宋体" w:hAnsi="宋体" w:cs="宋体"/>
                <w:b w:val="0"/>
                <w:i w:val="0"/>
                <w:color w:val="000000"/>
                <w:sz w:val="14"/>
              </w:rPr>
              <w:t xml:space="preserve">  奖金</w:t>
            </w:r>
          </w:p>
        </w:tc>
        <w:tc>
          <w:tcPr>
            <w:tcW w:w="1040" w:type="dxa"/>
            <w:tcBorders/>
            <w:vAlign w:val="center"/>
          </w:tcPr>
          <w:p>
            <w:pPr>
              <w:jc w:val="right"/>
            </w:pPr>
            <w:r>
              <w:rPr>
                <w:rFonts w:ascii="宋体" w:eastAsia="宋体" w:hAnsi="宋体" w:cs="宋体"/>
                <w:b w:val="0"/>
                <w:i w:val="0"/>
                <w:color w:val="000000"/>
                <w:sz w:val="14"/>
              </w:rPr>
              <w:t xml:space="preserve">13.09</w:t>
            </w:r>
          </w:p>
        </w:tc>
        <w:tc>
          <w:tcPr>
            <w:tcW w:w="480" w:type="dxa"/>
            <w:tcBorders/>
            <w:vAlign w:val="center"/>
          </w:tcPr>
          <w:p>
            <w:pPr>
              <w:jc w:val="center"/>
            </w:pPr>
            <w:r>
              <w:rPr>
                <w:rFonts w:ascii="宋体" w:eastAsia="宋体" w:hAnsi="宋体" w:cs="宋体"/>
                <w:b w:val="0"/>
                <w:i w:val="0"/>
                <w:color w:val="000000"/>
                <w:sz w:val="14"/>
              </w:rPr>
              <w:t xml:space="preserve">30203</w:t>
            </w:r>
          </w:p>
        </w:tc>
        <w:tc>
          <w:tcPr>
            <w:tcW w:w="1600" w:type="dxa"/>
            <w:tcBorders/>
            <w:vAlign w:val="center"/>
          </w:tcPr>
          <w:p>
            <w:pPr>
              <w:jc w:val="left"/>
            </w:pPr>
            <w:r>
              <w:rPr>
                <w:rFonts w:ascii="宋体" w:eastAsia="宋体" w:hAnsi="宋体" w:cs="宋体"/>
                <w:b w:val="0"/>
                <w:i w:val="0"/>
                <w:color w:val="000000"/>
                <w:sz w:val="14"/>
              </w:rPr>
              <w:t xml:space="preserve">  咨询费</w:t>
            </w:r>
          </w:p>
        </w:tc>
        <w:tc>
          <w:tcPr>
            <w:tcW w:w="1040" w:type="dxa"/>
            <w:tcBorders/>
            <w:vAlign w:val="center"/>
          </w:tcPr>
          <w:p>
            <w:pPr/>
          </w:p>
        </w:tc>
        <w:tc>
          <w:tcPr>
            <w:tcW w:w="480" w:type="dxa"/>
            <w:tcBorders/>
            <w:vAlign w:val="center"/>
          </w:tcPr>
          <w:p>
            <w:pPr>
              <w:jc w:val="left"/>
            </w:pPr>
            <w:r>
              <w:rPr>
                <w:rFonts w:ascii="宋体" w:eastAsia="宋体" w:hAnsi="宋体" w:cs="宋体"/>
                <w:b w:val="0"/>
                <w:i w:val="0"/>
                <w:color w:val="000000"/>
                <w:sz w:val="14"/>
              </w:rPr>
              <w:t xml:space="preserve">310</w:t>
            </w:r>
          </w:p>
        </w:tc>
        <w:tc>
          <w:tcPr>
            <w:tcW w:w="2600" w:type="dxa"/>
            <w:tcBorders/>
            <w:vAlign w:val="center"/>
          </w:tcPr>
          <w:p>
            <w:pPr>
              <w:jc w:val="left"/>
            </w:pPr>
            <w:r>
              <w:rPr>
                <w:rFonts w:ascii="宋体" w:eastAsia="宋体" w:hAnsi="宋体" w:cs="宋体"/>
                <w:b w:val="0"/>
                <w:i w:val="0"/>
                <w:color w:val="000000"/>
                <w:sz w:val="14"/>
              </w:rPr>
              <w:t xml:space="preserve">资本性支出</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30106</w:t>
            </w:r>
          </w:p>
        </w:tc>
        <w:tc>
          <w:tcPr>
            <w:tcW w:w="2020" w:type="dxa"/>
            <w:tcBorders/>
            <w:vAlign w:val="center"/>
          </w:tcPr>
          <w:p>
            <w:pPr>
              <w:jc w:val="left"/>
            </w:pPr>
            <w:r>
              <w:rPr>
                <w:rFonts w:ascii="宋体" w:eastAsia="宋体" w:hAnsi="宋体" w:cs="宋体"/>
                <w:b w:val="0"/>
                <w:i w:val="0"/>
                <w:color w:val="000000"/>
                <w:sz w:val="14"/>
              </w:rPr>
              <w:t xml:space="preserve">  伙食补助费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30204</w:t>
            </w:r>
          </w:p>
        </w:tc>
        <w:tc>
          <w:tcPr>
            <w:tcW w:w="1600" w:type="dxa"/>
            <w:tcBorders/>
            <w:vAlign w:val="center"/>
          </w:tcPr>
          <w:p>
            <w:pPr>
              <w:jc w:val="left"/>
            </w:pPr>
            <w:r>
              <w:rPr>
                <w:rFonts w:ascii="宋体" w:eastAsia="宋体" w:hAnsi="宋体" w:cs="宋体"/>
                <w:b w:val="0"/>
                <w:i w:val="0"/>
                <w:color w:val="000000"/>
                <w:sz w:val="14"/>
              </w:rPr>
              <w:t xml:space="preserve">  手续费</w:t>
            </w:r>
          </w:p>
        </w:tc>
        <w:tc>
          <w:tcPr>
            <w:tcW w:w="1040" w:type="dxa"/>
            <w:tcBorders/>
            <w:vAlign w:val="center"/>
          </w:tcPr>
          <w:p>
            <w:pPr>
              <w:jc w:val="right"/>
            </w:pPr>
            <w:r>
              <w:rPr>
                <w:rFonts w:ascii="宋体" w:eastAsia="宋体" w:hAnsi="宋体" w:cs="宋体"/>
                <w:b w:val="0"/>
                <w:i w:val="0"/>
                <w:color w:val="000000"/>
                <w:sz w:val="14"/>
              </w:rPr>
              <w:t xml:space="preserve">0.01</w:t>
            </w:r>
          </w:p>
        </w:tc>
        <w:tc>
          <w:tcPr>
            <w:tcW w:w="480" w:type="dxa"/>
            <w:tcBorders/>
            <w:vAlign w:val="center"/>
          </w:tcPr>
          <w:p>
            <w:pPr>
              <w:jc w:val="center"/>
            </w:pPr>
            <w:r>
              <w:rPr>
                <w:rFonts w:ascii="宋体" w:eastAsia="宋体" w:hAnsi="宋体" w:cs="宋体"/>
                <w:b w:val="0"/>
                <w:i w:val="0"/>
                <w:color w:val="000000"/>
                <w:sz w:val="14"/>
              </w:rPr>
              <w:t xml:space="preserve">31001</w:t>
            </w:r>
          </w:p>
        </w:tc>
        <w:tc>
          <w:tcPr>
            <w:tcW w:w="2600" w:type="dxa"/>
            <w:tcBorders/>
            <w:vAlign w:val="center"/>
          </w:tcPr>
          <w:p>
            <w:pPr>
              <w:jc w:val="left"/>
            </w:pPr>
            <w:r>
              <w:rPr>
                <w:rFonts w:ascii="宋体" w:eastAsia="宋体" w:hAnsi="宋体" w:cs="宋体"/>
                <w:b w:val="0"/>
                <w:i w:val="0"/>
                <w:color w:val="000000"/>
                <w:sz w:val="14"/>
              </w:rPr>
              <w:t xml:space="preserve">  房屋建筑物购建</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30107</w:t>
            </w:r>
          </w:p>
        </w:tc>
        <w:tc>
          <w:tcPr>
            <w:tcW w:w="2020" w:type="dxa"/>
            <w:tcBorders/>
            <w:vAlign w:val="center"/>
          </w:tcPr>
          <w:p>
            <w:pPr>
              <w:jc w:val="left"/>
            </w:pPr>
            <w:r>
              <w:rPr>
                <w:rFonts w:ascii="宋体" w:eastAsia="宋体" w:hAnsi="宋体" w:cs="宋体"/>
                <w:b w:val="0"/>
                <w:i w:val="0"/>
                <w:color w:val="000000"/>
                <w:sz w:val="14"/>
              </w:rPr>
              <w:t xml:space="preserve">  绩效工资</w:t>
            </w:r>
          </w:p>
        </w:tc>
        <w:tc>
          <w:tcPr>
            <w:tcW w:w="1040" w:type="dxa"/>
            <w:tcBorders/>
            <w:vAlign w:val="center"/>
          </w:tcPr>
          <w:p>
            <w:pPr>
              <w:jc w:val="right"/>
            </w:pPr>
            <w:r>
              <w:rPr>
                <w:rFonts w:ascii="宋体" w:eastAsia="宋体" w:hAnsi="宋体" w:cs="宋体"/>
                <w:b w:val="0"/>
                <w:i w:val="0"/>
                <w:color w:val="000000"/>
                <w:sz w:val="14"/>
              </w:rPr>
              <w:t xml:space="preserve">24.59</w:t>
            </w:r>
          </w:p>
        </w:tc>
        <w:tc>
          <w:tcPr>
            <w:tcW w:w="480" w:type="dxa"/>
            <w:tcBorders/>
            <w:vAlign w:val="center"/>
          </w:tcPr>
          <w:p>
            <w:pPr>
              <w:jc w:val="center"/>
            </w:pPr>
            <w:r>
              <w:rPr>
                <w:rFonts w:ascii="宋体" w:eastAsia="宋体" w:hAnsi="宋体" w:cs="宋体"/>
                <w:b w:val="0"/>
                <w:i w:val="0"/>
                <w:color w:val="000000"/>
                <w:sz w:val="14"/>
              </w:rPr>
              <w:t xml:space="preserve">30205</w:t>
            </w:r>
          </w:p>
        </w:tc>
        <w:tc>
          <w:tcPr>
            <w:tcW w:w="1600" w:type="dxa"/>
            <w:tcBorders/>
            <w:vAlign w:val="center"/>
          </w:tcPr>
          <w:p>
            <w:pPr>
              <w:jc w:val="left"/>
            </w:pPr>
            <w:r>
              <w:rPr>
                <w:rFonts w:ascii="宋体" w:eastAsia="宋体" w:hAnsi="宋体" w:cs="宋体"/>
                <w:b w:val="0"/>
                <w:i w:val="0"/>
                <w:color w:val="000000"/>
                <w:sz w:val="14"/>
              </w:rPr>
              <w:t xml:space="preserve">  水费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31002</w:t>
            </w:r>
          </w:p>
        </w:tc>
        <w:tc>
          <w:tcPr>
            <w:tcW w:w="2600" w:type="dxa"/>
            <w:tcBorders/>
            <w:vAlign w:val="center"/>
          </w:tcPr>
          <w:p>
            <w:pPr>
              <w:jc w:val="left"/>
            </w:pPr>
            <w:r>
              <w:rPr>
                <w:rFonts w:ascii="宋体" w:eastAsia="宋体" w:hAnsi="宋体" w:cs="宋体"/>
                <w:b w:val="0"/>
                <w:i w:val="0"/>
                <w:color w:val="000000"/>
                <w:sz w:val="14"/>
              </w:rPr>
              <w:t xml:space="preserve">  办公设备购置</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30108</w:t>
            </w:r>
          </w:p>
        </w:tc>
        <w:tc>
          <w:tcPr>
            <w:tcW w:w="2020" w:type="dxa"/>
            <w:tcBorders/>
            <w:vAlign w:val="center"/>
          </w:tcPr>
          <w:p>
            <w:pPr>
              <w:jc w:val="left"/>
            </w:pPr>
            <w:r>
              <w:rPr>
                <w:rFonts w:ascii="宋体" w:eastAsia="宋体" w:hAnsi="宋体" w:cs="宋体"/>
                <w:b w:val="0"/>
                <w:i w:val="0"/>
                <w:color w:val="000000"/>
                <w:sz w:val="14"/>
              </w:rPr>
              <w:t xml:space="preserve">  机关事业单位基本养老保险缴费</w:t>
            </w:r>
          </w:p>
        </w:tc>
        <w:tc>
          <w:tcPr>
            <w:tcW w:w="1040" w:type="dxa"/>
            <w:tcBorders/>
            <w:vAlign w:val="center"/>
          </w:tcPr>
          <w:p>
            <w:pPr>
              <w:jc w:val="right"/>
            </w:pPr>
            <w:r>
              <w:rPr>
                <w:rFonts w:ascii="宋体" w:eastAsia="宋体" w:hAnsi="宋体" w:cs="宋体"/>
                <w:b w:val="0"/>
                <w:i w:val="0"/>
                <w:color w:val="000000"/>
                <w:sz w:val="14"/>
              </w:rPr>
              <w:t xml:space="preserve">20.92</w:t>
            </w:r>
          </w:p>
        </w:tc>
        <w:tc>
          <w:tcPr>
            <w:tcW w:w="480" w:type="dxa"/>
            <w:tcBorders/>
            <w:vAlign w:val="center"/>
          </w:tcPr>
          <w:p>
            <w:pPr>
              <w:jc w:val="center"/>
            </w:pPr>
            <w:r>
              <w:rPr>
                <w:rFonts w:ascii="宋体" w:eastAsia="宋体" w:hAnsi="宋体" w:cs="宋体"/>
                <w:b w:val="0"/>
                <w:i w:val="0"/>
                <w:color w:val="000000"/>
                <w:sz w:val="14"/>
              </w:rPr>
              <w:t xml:space="preserve">30206</w:t>
            </w:r>
          </w:p>
        </w:tc>
        <w:tc>
          <w:tcPr>
            <w:tcW w:w="1600" w:type="dxa"/>
            <w:tcBorders/>
            <w:vAlign w:val="center"/>
          </w:tcPr>
          <w:p>
            <w:pPr>
              <w:jc w:val="left"/>
            </w:pPr>
            <w:r>
              <w:rPr>
                <w:rFonts w:ascii="宋体" w:eastAsia="宋体" w:hAnsi="宋体" w:cs="宋体"/>
                <w:b w:val="0"/>
                <w:i w:val="0"/>
                <w:color w:val="000000"/>
                <w:sz w:val="14"/>
              </w:rPr>
              <w:t xml:space="preserve">  电费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31003</w:t>
            </w:r>
          </w:p>
        </w:tc>
        <w:tc>
          <w:tcPr>
            <w:tcW w:w="2600" w:type="dxa"/>
            <w:tcBorders/>
            <w:vAlign w:val="center"/>
          </w:tcPr>
          <w:p>
            <w:pPr>
              <w:jc w:val="left"/>
            </w:pPr>
            <w:r>
              <w:rPr>
                <w:rFonts w:ascii="宋体" w:eastAsia="宋体" w:hAnsi="宋体" w:cs="宋体"/>
                <w:b w:val="0"/>
                <w:i w:val="0"/>
                <w:color w:val="000000"/>
                <w:sz w:val="14"/>
              </w:rPr>
              <w:t xml:space="preserve">  专用设备购置</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30109</w:t>
            </w:r>
          </w:p>
        </w:tc>
        <w:tc>
          <w:tcPr>
            <w:tcW w:w="2020" w:type="dxa"/>
            <w:tcBorders/>
            <w:vAlign w:val="center"/>
          </w:tcPr>
          <w:p>
            <w:pPr>
              <w:jc w:val="left"/>
            </w:pPr>
            <w:r>
              <w:rPr>
                <w:rFonts w:ascii="宋体" w:eastAsia="宋体" w:hAnsi="宋体" w:cs="宋体"/>
                <w:b w:val="0"/>
                <w:i w:val="0"/>
                <w:color w:val="000000"/>
                <w:sz w:val="14"/>
              </w:rPr>
              <w:t xml:space="preserve">  职业年金缴费</w:t>
            </w:r>
          </w:p>
        </w:tc>
        <w:tc>
          <w:tcPr>
            <w:tcW w:w="1040" w:type="dxa"/>
            <w:tcBorders/>
            <w:vAlign w:val="center"/>
          </w:tcPr>
          <w:p>
            <w:pPr>
              <w:jc w:val="right"/>
            </w:pPr>
            <w:r>
              <w:rPr>
                <w:rFonts w:ascii="宋体" w:eastAsia="宋体" w:hAnsi="宋体" w:cs="宋体"/>
                <w:b w:val="0"/>
                <w:i w:val="0"/>
                <w:color w:val="000000"/>
                <w:sz w:val="14"/>
              </w:rPr>
              <w:t xml:space="preserve">2.85</w:t>
            </w:r>
          </w:p>
        </w:tc>
        <w:tc>
          <w:tcPr>
            <w:tcW w:w="480" w:type="dxa"/>
            <w:tcBorders/>
            <w:vAlign w:val="center"/>
          </w:tcPr>
          <w:p>
            <w:pPr>
              <w:jc w:val="center"/>
            </w:pPr>
            <w:r>
              <w:rPr>
                <w:rFonts w:ascii="宋体" w:eastAsia="宋体" w:hAnsi="宋体" w:cs="宋体"/>
                <w:b w:val="0"/>
                <w:i w:val="0"/>
                <w:color w:val="000000"/>
                <w:sz w:val="14"/>
              </w:rPr>
              <w:t xml:space="preserve">30207</w:t>
            </w:r>
          </w:p>
        </w:tc>
        <w:tc>
          <w:tcPr>
            <w:tcW w:w="1600" w:type="dxa"/>
            <w:tcBorders/>
            <w:vAlign w:val="center"/>
          </w:tcPr>
          <w:p>
            <w:pPr>
              <w:jc w:val="left"/>
            </w:pPr>
            <w:r>
              <w:rPr>
                <w:rFonts w:ascii="宋体" w:eastAsia="宋体" w:hAnsi="宋体" w:cs="宋体"/>
                <w:b w:val="0"/>
                <w:i w:val="0"/>
                <w:color w:val="000000"/>
                <w:sz w:val="14"/>
              </w:rPr>
              <w:t xml:space="preserve">  邮电费</w:t>
            </w:r>
          </w:p>
        </w:tc>
        <w:tc>
          <w:tcPr>
            <w:tcW w:w="1040" w:type="dxa"/>
            <w:tcBorders/>
            <w:vAlign w:val="center"/>
          </w:tcPr>
          <w:p>
            <w:pPr>
              <w:jc w:val="right"/>
            </w:pPr>
            <w:r>
              <w:rPr>
                <w:rFonts w:ascii="宋体" w:eastAsia="宋体" w:hAnsi="宋体" w:cs="宋体"/>
                <w:b w:val="0"/>
                <w:i w:val="0"/>
                <w:color w:val="000000"/>
                <w:sz w:val="14"/>
              </w:rPr>
              <w:t xml:space="preserve">1.61</w:t>
            </w:r>
          </w:p>
        </w:tc>
        <w:tc>
          <w:tcPr>
            <w:tcW w:w="480" w:type="dxa"/>
            <w:tcBorders/>
            <w:vAlign w:val="center"/>
          </w:tcPr>
          <w:p>
            <w:pPr>
              <w:jc w:val="center"/>
            </w:pPr>
            <w:r>
              <w:rPr>
                <w:rFonts w:ascii="宋体" w:eastAsia="宋体" w:hAnsi="宋体" w:cs="宋体"/>
                <w:b w:val="0"/>
                <w:i w:val="0"/>
                <w:color w:val="000000"/>
                <w:sz w:val="14"/>
              </w:rPr>
              <w:t xml:space="preserve">31005</w:t>
            </w:r>
          </w:p>
        </w:tc>
        <w:tc>
          <w:tcPr>
            <w:tcW w:w="2600" w:type="dxa"/>
            <w:tcBorders/>
            <w:vAlign w:val="center"/>
          </w:tcPr>
          <w:p>
            <w:pPr>
              <w:jc w:val="left"/>
            </w:pPr>
            <w:r>
              <w:rPr>
                <w:rFonts w:ascii="宋体" w:eastAsia="宋体" w:hAnsi="宋体" w:cs="宋体"/>
                <w:b w:val="0"/>
                <w:i w:val="0"/>
                <w:color w:val="000000"/>
                <w:sz w:val="14"/>
              </w:rPr>
              <w:t xml:space="preserve">  基础设施建设</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30110</w:t>
            </w:r>
          </w:p>
        </w:tc>
        <w:tc>
          <w:tcPr>
            <w:tcW w:w="2020" w:type="dxa"/>
            <w:tcBorders/>
            <w:vAlign w:val="center"/>
          </w:tcPr>
          <w:p>
            <w:pPr>
              <w:jc w:val="left"/>
            </w:pPr>
            <w:r>
              <w:rPr>
                <w:rFonts w:ascii="宋体" w:eastAsia="宋体" w:hAnsi="宋体" w:cs="宋体"/>
                <w:b w:val="0"/>
                <w:i w:val="0"/>
                <w:color w:val="000000"/>
                <w:sz w:val="14"/>
              </w:rPr>
              <w:t xml:space="preserve">  职工基本医疗保险缴费</w:t>
            </w:r>
          </w:p>
        </w:tc>
        <w:tc>
          <w:tcPr>
            <w:tcW w:w="1040" w:type="dxa"/>
            <w:tcBorders/>
            <w:vAlign w:val="center"/>
          </w:tcPr>
          <w:p>
            <w:pPr>
              <w:jc w:val="right"/>
            </w:pPr>
            <w:r>
              <w:rPr>
                <w:rFonts w:ascii="宋体" w:eastAsia="宋体" w:hAnsi="宋体" w:cs="宋体"/>
                <w:b w:val="0"/>
                <w:i w:val="0"/>
                <w:color w:val="000000"/>
                <w:sz w:val="14"/>
              </w:rPr>
              <w:t xml:space="preserve">12.08</w:t>
            </w:r>
          </w:p>
        </w:tc>
        <w:tc>
          <w:tcPr>
            <w:tcW w:w="480" w:type="dxa"/>
            <w:tcBorders/>
            <w:vAlign w:val="center"/>
          </w:tcPr>
          <w:p>
            <w:pPr>
              <w:jc w:val="center"/>
            </w:pPr>
            <w:r>
              <w:rPr>
                <w:rFonts w:ascii="宋体" w:eastAsia="宋体" w:hAnsi="宋体" w:cs="宋体"/>
                <w:b w:val="0"/>
                <w:i w:val="0"/>
                <w:color w:val="000000"/>
                <w:sz w:val="14"/>
              </w:rPr>
              <w:t xml:space="preserve">30208</w:t>
            </w:r>
          </w:p>
        </w:tc>
        <w:tc>
          <w:tcPr>
            <w:tcW w:w="1600" w:type="dxa"/>
            <w:tcBorders/>
            <w:vAlign w:val="center"/>
          </w:tcPr>
          <w:p>
            <w:pPr>
              <w:jc w:val="left"/>
            </w:pPr>
            <w:r>
              <w:rPr>
                <w:rFonts w:ascii="宋体" w:eastAsia="宋体" w:hAnsi="宋体" w:cs="宋体"/>
                <w:b w:val="0"/>
                <w:i w:val="0"/>
                <w:color w:val="000000"/>
                <w:sz w:val="14"/>
              </w:rPr>
              <w:t xml:space="preserve">  取暖费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31006</w:t>
            </w:r>
          </w:p>
        </w:tc>
        <w:tc>
          <w:tcPr>
            <w:tcW w:w="2600" w:type="dxa"/>
            <w:tcBorders/>
            <w:vAlign w:val="center"/>
          </w:tcPr>
          <w:p>
            <w:pPr>
              <w:jc w:val="left"/>
            </w:pPr>
            <w:r>
              <w:rPr>
                <w:rFonts w:ascii="宋体" w:eastAsia="宋体" w:hAnsi="宋体" w:cs="宋体"/>
                <w:b w:val="0"/>
                <w:i w:val="0"/>
                <w:color w:val="000000"/>
                <w:sz w:val="14"/>
              </w:rPr>
              <w:t xml:space="preserve">  大型修缮</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30111</w:t>
            </w:r>
          </w:p>
        </w:tc>
        <w:tc>
          <w:tcPr>
            <w:tcW w:w="2020" w:type="dxa"/>
            <w:tcBorders/>
            <w:vAlign w:val="center"/>
          </w:tcPr>
          <w:p>
            <w:pPr>
              <w:jc w:val="left"/>
            </w:pPr>
            <w:r>
              <w:rPr>
                <w:rFonts w:ascii="宋体" w:eastAsia="宋体" w:hAnsi="宋体" w:cs="宋体"/>
                <w:b w:val="0"/>
                <w:i w:val="0"/>
                <w:color w:val="000000"/>
                <w:sz w:val="14"/>
              </w:rPr>
              <w:t xml:space="preserve">  公务员医疗补助缴费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30209</w:t>
            </w:r>
          </w:p>
        </w:tc>
        <w:tc>
          <w:tcPr>
            <w:tcW w:w="1600" w:type="dxa"/>
            <w:tcBorders/>
            <w:vAlign w:val="center"/>
          </w:tcPr>
          <w:p>
            <w:pPr>
              <w:jc w:val="left"/>
            </w:pPr>
            <w:r>
              <w:rPr>
                <w:rFonts w:ascii="宋体" w:eastAsia="宋体" w:hAnsi="宋体" w:cs="宋体"/>
                <w:b w:val="0"/>
                <w:i w:val="0"/>
                <w:color w:val="000000"/>
                <w:sz w:val="14"/>
              </w:rPr>
              <w:t xml:space="preserve">  物业管理费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31007</w:t>
            </w:r>
          </w:p>
        </w:tc>
        <w:tc>
          <w:tcPr>
            <w:tcW w:w="2600" w:type="dxa"/>
            <w:tcBorders/>
            <w:vAlign w:val="center"/>
          </w:tcPr>
          <w:p>
            <w:pPr>
              <w:jc w:val="left"/>
            </w:pPr>
            <w:r>
              <w:rPr>
                <w:rFonts w:ascii="宋体" w:eastAsia="宋体" w:hAnsi="宋体" w:cs="宋体"/>
                <w:b w:val="0"/>
                <w:i w:val="0"/>
                <w:color w:val="000000"/>
                <w:sz w:val="14"/>
              </w:rPr>
              <w:t xml:space="preserve">  信息网络及软件购置更新</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30112</w:t>
            </w:r>
          </w:p>
        </w:tc>
        <w:tc>
          <w:tcPr>
            <w:tcW w:w="2020" w:type="dxa"/>
            <w:tcBorders/>
            <w:vAlign w:val="center"/>
          </w:tcPr>
          <w:p>
            <w:pPr>
              <w:jc w:val="left"/>
            </w:pPr>
            <w:r>
              <w:rPr>
                <w:rFonts w:ascii="宋体" w:eastAsia="宋体" w:hAnsi="宋体" w:cs="宋体"/>
                <w:b w:val="0"/>
                <w:i w:val="0"/>
                <w:color w:val="000000"/>
                <w:sz w:val="14"/>
              </w:rPr>
              <w:t xml:space="preserve">  其他社会保障缴费</w:t>
            </w:r>
          </w:p>
        </w:tc>
        <w:tc>
          <w:tcPr>
            <w:tcW w:w="1040" w:type="dxa"/>
            <w:tcBorders/>
            <w:vAlign w:val="center"/>
          </w:tcPr>
          <w:p>
            <w:pPr>
              <w:jc w:val="right"/>
            </w:pPr>
            <w:r>
              <w:rPr>
                <w:rFonts w:ascii="宋体" w:eastAsia="宋体" w:hAnsi="宋体" w:cs="宋体"/>
                <w:b w:val="0"/>
                <w:i w:val="0"/>
                <w:color w:val="000000"/>
                <w:sz w:val="14"/>
              </w:rPr>
              <w:t xml:space="preserve">0.53</w:t>
            </w:r>
          </w:p>
        </w:tc>
        <w:tc>
          <w:tcPr>
            <w:tcW w:w="480" w:type="dxa"/>
            <w:tcBorders/>
            <w:vAlign w:val="center"/>
          </w:tcPr>
          <w:p>
            <w:pPr>
              <w:jc w:val="center"/>
            </w:pPr>
            <w:r>
              <w:rPr>
                <w:rFonts w:ascii="宋体" w:eastAsia="宋体" w:hAnsi="宋体" w:cs="宋体"/>
                <w:b w:val="0"/>
                <w:i w:val="0"/>
                <w:color w:val="000000"/>
                <w:sz w:val="14"/>
              </w:rPr>
              <w:t xml:space="preserve">30211</w:t>
            </w:r>
          </w:p>
        </w:tc>
        <w:tc>
          <w:tcPr>
            <w:tcW w:w="1600" w:type="dxa"/>
            <w:tcBorders/>
            <w:vAlign w:val="center"/>
          </w:tcPr>
          <w:p>
            <w:pPr>
              <w:jc w:val="left"/>
            </w:pPr>
            <w:r>
              <w:rPr>
                <w:rFonts w:ascii="宋体" w:eastAsia="宋体" w:hAnsi="宋体" w:cs="宋体"/>
                <w:b w:val="0"/>
                <w:i w:val="0"/>
                <w:color w:val="000000"/>
                <w:sz w:val="14"/>
              </w:rPr>
              <w:t xml:space="preserve">  差旅费</w:t>
            </w:r>
          </w:p>
        </w:tc>
        <w:tc>
          <w:tcPr>
            <w:tcW w:w="1040" w:type="dxa"/>
            <w:tcBorders/>
            <w:vAlign w:val="center"/>
          </w:tcPr>
          <w:p>
            <w:pPr>
              <w:jc w:val="right"/>
            </w:pPr>
            <w:r>
              <w:rPr>
                <w:rFonts w:ascii="宋体" w:eastAsia="宋体" w:hAnsi="宋体" w:cs="宋体"/>
                <w:b w:val="0"/>
                <w:i w:val="0"/>
                <w:color w:val="000000"/>
                <w:sz w:val="14"/>
              </w:rPr>
              <w:t xml:space="preserve">3.37</w:t>
            </w:r>
          </w:p>
        </w:tc>
        <w:tc>
          <w:tcPr>
            <w:tcW w:w="480" w:type="dxa"/>
            <w:tcBorders/>
            <w:vAlign w:val="center"/>
          </w:tcPr>
          <w:p>
            <w:pPr>
              <w:jc w:val="center"/>
            </w:pPr>
            <w:r>
              <w:rPr>
                <w:rFonts w:ascii="宋体" w:eastAsia="宋体" w:hAnsi="宋体" w:cs="宋体"/>
                <w:b w:val="0"/>
                <w:i w:val="0"/>
                <w:color w:val="000000"/>
                <w:sz w:val="14"/>
              </w:rPr>
              <w:t xml:space="preserve">31008</w:t>
            </w:r>
          </w:p>
        </w:tc>
        <w:tc>
          <w:tcPr>
            <w:tcW w:w="2600" w:type="dxa"/>
            <w:tcBorders/>
            <w:vAlign w:val="center"/>
          </w:tcPr>
          <w:p>
            <w:pPr>
              <w:jc w:val="left"/>
            </w:pPr>
            <w:r>
              <w:rPr>
                <w:rFonts w:ascii="宋体" w:eastAsia="宋体" w:hAnsi="宋体" w:cs="宋体"/>
                <w:b w:val="0"/>
                <w:i w:val="0"/>
                <w:color w:val="000000"/>
                <w:sz w:val="14"/>
              </w:rPr>
              <w:t xml:space="preserve">  物资储备</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30113</w:t>
            </w:r>
          </w:p>
        </w:tc>
        <w:tc>
          <w:tcPr>
            <w:tcW w:w="2020" w:type="dxa"/>
            <w:tcBorders/>
            <w:vAlign w:val="center"/>
          </w:tcPr>
          <w:p>
            <w:pPr>
              <w:jc w:val="left"/>
            </w:pPr>
            <w:r>
              <w:rPr>
                <w:rFonts w:ascii="宋体" w:eastAsia="宋体" w:hAnsi="宋体" w:cs="宋体"/>
                <w:b w:val="0"/>
                <w:i w:val="0"/>
                <w:color w:val="000000"/>
                <w:sz w:val="14"/>
              </w:rPr>
              <w:t xml:space="preserve">  住房公积金</w:t>
            </w:r>
          </w:p>
        </w:tc>
        <w:tc>
          <w:tcPr>
            <w:tcW w:w="1040" w:type="dxa"/>
            <w:tcBorders/>
            <w:vAlign w:val="center"/>
          </w:tcPr>
          <w:p>
            <w:pPr>
              <w:jc w:val="right"/>
            </w:pPr>
            <w:r>
              <w:rPr>
                <w:rFonts w:ascii="宋体" w:eastAsia="宋体" w:hAnsi="宋体" w:cs="宋体"/>
                <w:b w:val="0"/>
                <w:i w:val="0"/>
                <w:color w:val="000000"/>
                <w:sz w:val="14"/>
              </w:rPr>
              <w:t xml:space="preserve">19.36</w:t>
            </w:r>
          </w:p>
        </w:tc>
        <w:tc>
          <w:tcPr>
            <w:tcW w:w="480" w:type="dxa"/>
            <w:tcBorders/>
            <w:vAlign w:val="center"/>
          </w:tcPr>
          <w:p>
            <w:pPr>
              <w:jc w:val="center"/>
            </w:pPr>
            <w:r>
              <w:rPr>
                <w:rFonts w:ascii="宋体" w:eastAsia="宋体" w:hAnsi="宋体" w:cs="宋体"/>
                <w:b w:val="0"/>
                <w:i w:val="0"/>
                <w:color w:val="000000"/>
                <w:sz w:val="14"/>
              </w:rPr>
              <w:t xml:space="preserve">30212</w:t>
            </w:r>
          </w:p>
        </w:tc>
        <w:tc>
          <w:tcPr>
            <w:tcW w:w="1600" w:type="dxa"/>
            <w:tcBorders/>
            <w:vAlign w:val="center"/>
          </w:tcPr>
          <w:p>
            <w:pPr>
              <w:jc w:val="left"/>
            </w:pPr>
            <w:r>
              <w:rPr>
                <w:rFonts w:ascii="宋体" w:eastAsia="宋体" w:hAnsi="宋体" w:cs="宋体"/>
                <w:b w:val="0"/>
                <w:i w:val="0"/>
                <w:color w:val="000000"/>
                <w:sz w:val="14"/>
              </w:rPr>
              <w:t xml:space="preserve">  因公出国（境）费用</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31009</w:t>
            </w:r>
          </w:p>
        </w:tc>
        <w:tc>
          <w:tcPr>
            <w:tcW w:w="2600" w:type="dxa"/>
            <w:tcBorders/>
            <w:vAlign w:val="center"/>
          </w:tcPr>
          <w:p>
            <w:pPr>
              <w:jc w:val="left"/>
            </w:pPr>
            <w:r>
              <w:rPr>
                <w:rFonts w:ascii="宋体" w:eastAsia="宋体" w:hAnsi="宋体" w:cs="宋体"/>
                <w:b w:val="0"/>
                <w:i w:val="0"/>
                <w:color w:val="000000"/>
                <w:sz w:val="14"/>
              </w:rPr>
              <w:t xml:space="preserve">  土地补偿</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30114</w:t>
            </w:r>
          </w:p>
        </w:tc>
        <w:tc>
          <w:tcPr>
            <w:tcW w:w="2020" w:type="dxa"/>
            <w:tcBorders/>
            <w:vAlign w:val="center"/>
          </w:tcPr>
          <w:p>
            <w:pPr>
              <w:jc w:val="left"/>
            </w:pPr>
            <w:r>
              <w:rPr>
                <w:rFonts w:ascii="宋体" w:eastAsia="宋体" w:hAnsi="宋体" w:cs="宋体"/>
                <w:b w:val="0"/>
                <w:i w:val="0"/>
                <w:color w:val="000000"/>
                <w:sz w:val="14"/>
              </w:rPr>
              <w:t xml:space="preserve">  医疗费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30213</w:t>
            </w:r>
          </w:p>
        </w:tc>
        <w:tc>
          <w:tcPr>
            <w:tcW w:w="1600" w:type="dxa"/>
            <w:tcBorders/>
            <w:vAlign w:val="center"/>
          </w:tcPr>
          <w:p>
            <w:pPr>
              <w:jc w:val="left"/>
            </w:pPr>
            <w:r>
              <w:rPr>
                <w:rFonts w:ascii="宋体" w:eastAsia="宋体" w:hAnsi="宋体" w:cs="宋体"/>
                <w:b w:val="0"/>
                <w:i w:val="0"/>
                <w:color w:val="000000"/>
                <w:sz w:val="14"/>
              </w:rPr>
              <w:t xml:space="preserve">  维修（护）费</w:t>
            </w:r>
          </w:p>
        </w:tc>
        <w:tc>
          <w:tcPr>
            <w:tcW w:w="1040" w:type="dxa"/>
            <w:tcBorders/>
            <w:vAlign w:val="center"/>
          </w:tcPr>
          <w:p>
            <w:pPr>
              <w:jc w:val="right"/>
            </w:pPr>
            <w:r>
              <w:rPr>
                <w:rFonts w:ascii="宋体" w:eastAsia="宋体" w:hAnsi="宋体" w:cs="宋体"/>
                <w:b w:val="0"/>
                <w:i w:val="0"/>
                <w:color w:val="000000"/>
                <w:sz w:val="14"/>
              </w:rPr>
              <w:t xml:space="preserve">0.05</w:t>
            </w:r>
          </w:p>
        </w:tc>
        <w:tc>
          <w:tcPr>
            <w:tcW w:w="480" w:type="dxa"/>
            <w:tcBorders/>
            <w:vAlign w:val="center"/>
          </w:tcPr>
          <w:p>
            <w:pPr>
              <w:jc w:val="center"/>
            </w:pPr>
            <w:r>
              <w:rPr>
                <w:rFonts w:ascii="宋体" w:eastAsia="宋体" w:hAnsi="宋体" w:cs="宋体"/>
                <w:b w:val="0"/>
                <w:i w:val="0"/>
                <w:color w:val="000000"/>
                <w:sz w:val="14"/>
              </w:rPr>
              <w:t xml:space="preserve">31010</w:t>
            </w:r>
          </w:p>
        </w:tc>
        <w:tc>
          <w:tcPr>
            <w:tcW w:w="2600" w:type="dxa"/>
            <w:tcBorders/>
            <w:vAlign w:val="center"/>
          </w:tcPr>
          <w:p>
            <w:pPr>
              <w:jc w:val="left"/>
            </w:pPr>
            <w:r>
              <w:rPr>
                <w:rFonts w:ascii="宋体" w:eastAsia="宋体" w:hAnsi="宋体" w:cs="宋体"/>
                <w:b w:val="0"/>
                <w:i w:val="0"/>
                <w:color w:val="000000"/>
                <w:sz w:val="14"/>
              </w:rPr>
              <w:t xml:space="preserve">  安置补助</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30199</w:t>
            </w:r>
          </w:p>
        </w:tc>
        <w:tc>
          <w:tcPr>
            <w:tcW w:w="2020" w:type="dxa"/>
            <w:tcBorders/>
            <w:vAlign w:val="center"/>
          </w:tcPr>
          <w:p>
            <w:pPr>
              <w:jc w:val="left"/>
            </w:pPr>
            <w:r>
              <w:rPr>
                <w:rFonts w:ascii="宋体" w:eastAsia="宋体" w:hAnsi="宋体" w:cs="宋体"/>
                <w:b w:val="0"/>
                <w:i w:val="0"/>
                <w:color w:val="000000"/>
                <w:sz w:val="14"/>
              </w:rPr>
              <w:t xml:space="preserve">  其他工资福利支出</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30214</w:t>
            </w:r>
          </w:p>
        </w:tc>
        <w:tc>
          <w:tcPr>
            <w:tcW w:w="1600" w:type="dxa"/>
            <w:tcBorders/>
            <w:vAlign w:val="center"/>
          </w:tcPr>
          <w:p>
            <w:pPr>
              <w:jc w:val="left"/>
            </w:pPr>
            <w:r>
              <w:rPr>
                <w:rFonts w:ascii="宋体" w:eastAsia="宋体" w:hAnsi="宋体" w:cs="宋体"/>
                <w:b w:val="0"/>
                <w:i w:val="0"/>
                <w:color w:val="000000"/>
                <w:sz w:val="14"/>
              </w:rPr>
              <w:t xml:space="preserve">  租赁费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31011</w:t>
            </w:r>
          </w:p>
        </w:tc>
        <w:tc>
          <w:tcPr>
            <w:tcW w:w="2600" w:type="dxa"/>
            <w:tcBorders/>
            <w:vAlign w:val="center"/>
          </w:tcPr>
          <w:p>
            <w:pPr>
              <w:jc w:val="left"/>
            </w:pPr>
            <w:r>
              <w:rPr>
                <w:rFonts w:ascii="宋体" w:eastAsia="宋体" w:hAnsi="宋体" w:cs="宋体"/>
                <w:b w:val="0"/>
                <w:i w:val="0"/>
                <w:color w:val="000000"/>
                <w:sz w:val="14"/>
              </w:rPr>
              <w:t xml:space="preserve">  地上附着物和青苗补偿</w:t>
            </w:r>
          </w:p>
        </w:tc>
        <w:tc>
          <w:tcPr>
            <w:tcW w:w="1032" w:type="dxa"/>
            <w:tcBorders/>
            <w:vAlign w:val="center"/>
          </w:tcPr>
          <w:p>
            <w:pPr/>
          </w:p>
        </w:tc>
      </w:tr>
      <w:tr>
        <w:trPr>
          <w:trHeight w:hRule="exact" w:val="362"/>
          <w:jc w:val="center"/>
        </w:trPr>
        <w:tc>
          <w:tcPr>
            <w:tcW w:w="480" w:type="dxa"/>
            <w:tcBorders/>
            <w:vAlign w:val="center"/>
          </w:tcPr>
          <w:p>
            <w:pPr>
              <w:jc w:val="left"/>
            </w:pPr>
            <w:r>
              <w:rPr>
                <w:rFonts w:ascii="宋体" w:eastAsia="宋体" w:hAnsi="宋体" w:cs="宋体"/>
                <w:b w:val="0"/>
                <w:i w:val="0"/>
                <w:color w:val="000000"/>
                <w:sz w:val="14"/>
              </w:rPr>
              <w:t xml:space="preserve">303</w:t>
            </w:r>
          </w:p>
        </w:tc>
        <w:tc>
          <w:tcPr>
            <w:tcW w:w="2020" w:type="dxa"/>
            <w:tcBorders/>
            <w:vAlign w:val="center"/>
          </w:tcPr>
          <w:p>
            <w:pPr>
              <w:jc w:val="left"/>
            </w:pPr>
            <w:r>
              <w:rPr>
                <w:rFonts w:ascii="宋体" w:eastAsia="宋体" w:hAnsi="宋体" w:cs="宋体"/>
                <w:b w:val="0"/>
                <w:i w:val="0"/>
                <w:color w:val="000000"/>
                <w:sz w:val="14"/>
              </w:rPr>
              <w:t xml:space="preserve">对个人和家庭的补助</w:t>
            </w:r>
          </w:p>
        </w:tc>
        <w:tc>
          <w:tcPr>
            <w:tcW w:w="1040" w:type="dxa"/>
            <w:tcBorders/>
            <w:vAlign w:val="center"/>
          </w:tcPr>
          <w:p>
            <w:pPr>
              <w:jc w:val="right"/>
            </w:pPr>
            <w:r>
              <w:rPr>
                <w:rFonts w:ascii="宋体" w:eastAsia="宋体" w:hAnsi="宋体" w:cs="宋体"/>
                <w:b w:val="0"/>
                <w:i w:val="0"/>
                <w:color w:val="000000"/>
                <w:sz w:val="14"/>
              </w:rPr>
              <w:t xml:space="preserve">1.47</w:t>
            </w:r>
          </w:p>
        </w:tc>
        <w:tc>
          <w:tcPr>
            <w:tcW w:w="480" w:type="dxa"/>
            <w:tcBorders/>
            <w:vAlign w:val="center"/>
          </w:tcPr>
          <w:p>
            <w:pPr>
              <w:jc w:val="center"/>
            </w:pPr>
            <w:r>
              <w:rPr>
                <w:rFonts w:ascii="宋体" w:eastAsia="宋体" w:hAnsi="宋体" w:cs="宋体"/>
                <w:b w:val="0"/>
                <w:i w:val="0"/>
                <w:color w:val="000000"/>
                <w:sz w:val="14"/>
              </w:rPr>
              <w:t xml:space="preserve">30215</w:t>
            </w:r>
          </w:p>
        </w:tc>
        <w:tc>
          <w:tcPr>
            <w:tcW w:w="1600" w:type="dxa"/>
            <w:tcBorders/>
            <w:vAlign w:val="center"/>
          </w:tcPr>
          <w:p>
            <w:pPr>
              <w:jc w:val="left"/>
            </w:pPr>
            <w:r>
              <w:rPr>
                <w:rFonts w:ascii="宋体" w:eastAsia="宋体" w:hAnsi="宋体" w:cs="宋体"/>
                <w:b w:val="0"/>
                <w:i w:val="0"/>
                <w:color w:val="000000"/>
                <w:sz w:val="14"/>
              </w:rPr>
              <w:t xml:space="preserve">  会议费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31012</w:t>
            </w:r>
          </w:p>
        </w:tc>
        <w:tc>
          <w:tcPr>
            <w:tcW w:w="2600" w:type="dxa"/>
            <w:tcBorders/>
            <w:vAlign w:val="center"/>
          </w:tcPr>
          <w:p>
            <w:pPr>
              <w:jc w:val="left"/>
            </w:pPr>
            <w:r>
              <w:rPr>
                <w:rFonts w:ascii="宋体" w:eastAsia="宋体" w:hAnsi="宋体" w:cs="宋体"/>
                <w:b w:val="0"/>
                <w:i w:val="0"/>
                <w:color w:val="000000"/>
                <w:sz w:val="14"/>
              </w:rPr>
              <w:t xml:space="preserve">  拆迁补偿</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30301</w:t>
            </w:r>
          </w:p>
        </w:tc>
        <w:tc>
          <w:tcPr>
            <w:tcW w:w="2020" w:type="dxa"/>
            <w:tcBorders/>
            <w:vAlign w:val="center"/>
          </w:tcPr>
          <w:p>
            <w:pPr>
              <w:jc w:val="left"/>
            </w:pPr>
            <w:r>
              <w:rPr>
                <w:rFonts w:ascii="宋体" w:eastAsia="宋体" w:hAnsi="宋体" w:cs="宋体"/>
                <w:b w:val="0"/>
                <w:i w:val="0"/>
                <w:color w:val="000000"/>
                <w:sz w:val="14"/>
              </w:rPr>
              <w:t xml:space="preserve">  离休费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30216</w:t>
            </w:r>
          </w:p>
        </w:tc>
        <w:tc>
          <w:tcPr>
            <w:tcW w:w="1600" w:type="dxa"/>
            <w:tcBorders/>
            <w:vAlign w:val="center"/>
          </w:tcPr>
          <w:p>
            <w:pPr>
              <w:jc w:val="left"/>
            </w:pPr>
            <w:r>
              <w:rPr>
                <w:rFonts w:ascii="宋体" w:eastAsia="宋体" w:hAnsi="宋体" w:cs="宋体"/>
                <w:b w:val="0"/>
                <w:i w:val="0"/>
                <w:color w:val="000000"/>
                <w:sz w:val="14"/>
              </w:rPr>
              <w:t xml:space="preserve">  培训费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31013</w:t>
            </w:r>
          </w:p>
        </w:tc>
        <w:tc>
          <w:tcPr>
            <w:tcW w:w="2600" w:type="dxa"/>
            <w:tcBorders/>
            <w:vAlign w:val="center"/>
          </w:tcPr>
          <w:p>
            <w:pPr>
              <w:jc w:val="left"/>
            </w:pPr>
            <w:r>
              <w:rPr>
                <w:rFonts w:ascii="宋体" w:eastAsia="宋体" w:hAnsi="宋体" w:cs="宋体"/>
                <w:b w:val="0"/>
                <w:i w:val="0"/>
                <w:color w:val="000000"/>
                <w:sz w:val="14"/>
              </w:rPr>
              <w:t xml:space="preserve">  公务用车购置</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30302</w:t>
            </w:r>
          </w:p>
        </w:tc>
        <w:tc>
          <w:tcPr>
            <w:tcW w:w="2020" w:type="dxa"/>
            <w:tcBorders/>
            <w:vAlign w:val="center"/>
          </w:tcPr>
          <w:p>
            <w:pPr>
              <w:jc w:val="left"/>
            </w:pPr>
            <w:r>
              <w:rPr>
                <w:rFonts w:ascii="宋体" w:eastAsia="宋体" w:hAnsi="宋体" w:cs="宋体"/>
                <w:b w:val="0"/>
                <w:i w:val="0"/>
                <w:color w:val="000000"/>
                <w:sz w:val="14"/>
              </w:rPr>
              <w:t xml:space="preserve">  退休费</w:t>
            </w:r>
          </w:p>
        </w:tc>
        <w:tc>
          <w:tcPr>
            <w:tcW w:w="1040" w:type="dxa"/>
            <w:tcBorders/>
            <w:vAlign w:val="center"/>
          </w:tcPr>
          <w:p>
            <w:pPr>
              <w:jc w:val="right"/>
            </w:pPr>
            <w:r>
              <w:rPr>
                <w:rFonts w:ascii="宋体" w:eastAsia="宋体" w:hAnsi="宋体" w:cs="宋体"/>
                <w:b w:val="0"/>
                <w:i w:val="0"/>
                <w:color w:val="000000"/>
                <w:sz w:val="14"/>
              </w:rPr>
              <w:t xml:space="preserve">1.08</w:t>
            </w:r>
          </w:p>
        </w:tc>
        <w:tc>
          <w:tcPr>
            <w:tcW w:w="480" w:type="dxa"/>
            <w:tcBorders/>
            <w:vAlign w:val="center"/>
          </w:tcPr>
          <w:p>
            <w:pPr>
              <w:jc w:val="center"/>
            </w:pPr>
            <w:r>
              <w:rPr>
                <w:rFonts w:ascii="宋体" w:eastAsia="宋体" w:hAnsi="宋体" w:cs="宋体"/>
                <w:b w:val="0"/>
                <w:i w:val="0"/>
                <w:color w:val="000000"/>
                <w:sz w:val="14"/>
              </w:rPr>
              <w:t xml:space="preserve">30217</w:t>
            </w:r>
          </w:p>
        </w:tc>
        <w:tc>
          <w:tcPr>
            <w:tcW w:w="1600" w:type="dxa"/>
            <w:tcBorders/>
            <w:vAlign w:val="center"/>
          </w:tcPr>
          <w:p>
            <w:pPr>
              <w:jc w:val="left"/>
            </w:pPr>
            <w:r>
              <w:rPr>
                <w:rFonts w:ascii="宋体" w:eastAsia="宋体" w:hAnsi="宋体" w:cs="宋体"/>
                <w:b w:val="0"/>
                <w:i w:val="0"/>
                <w:color w:val="000000"/>
                <w:sz w:val="14"/>
              </w:rPr>
              <w:t xml:space="preserve">  公务接待费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31019</w:t>
            </w:r>
          </w:p>
        </w:tc>
        <w:tc>
          <w:tcPr>
            <w:tcW w:w="2600" w:type="dxa"/>
            <w:tcBorders/>
            <w:vAlign w:val="center"/>
          </w:tcPr>
          <w:p>
            <w:pPr>
              <w:jc w:val="left"/>
            </w:pPr>
            <w:r>
              <w:rPr>
                <w:rFonts w:ascii="宋体" w:eastAsia="宋体" w:hAnsi="宋体" w:cs="宋体"/>
                <w:b w:val="0"/>
                <w:i w:val="0"/>
                <w:color w:val="000000"/>
                <w:sz w:val="14"/>
              </w:rPr>
              <w:t xml:space="preserve">  其他交通工具购置</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30303</w:t>
            </w:r>
          </w:p>
        </w:tc>
        <w:tc>
          <w:tcPr>
            <w:tcW w:w="2020" w:type="dxa"/>
            <w:tcBorders/>
            <w:vAlign w:val="center"/>
          </w:tcPr>
          <w:p>
            <w:pPr>
              <w:jc w:val="left"/>
            </w:pPr>
            <w:r>
              <w:rPr>
                <w:rFonts w:ascii="宋体" w:eastAsia="宋体" w:hAnsi="宋体" w:cs="宋体"/>
                <w:b w:val="0"/>
                <w:i w:val="0"/>
                <w:color w:val="000000"/>
                <w:sz w:val="14"/>
              </w:rPr>
              <w:t xml:space="preserve">  退职（役）费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30218</w:t>
            </w:r>
          </w:p>
        </w:tc>
        <w:tc>
          <w:tcPr>
            <w:tcW w:w="1600" w:type="dxa"/>
            <w:tcBorders/>
            <w:vAlign w:val="center"/>
          </w:tcPr>
          <w:p>
            <w:pPr>
              <w:jc w:val="left"/>
            </w:pPr>
            <w:r>
              <w:rPr>
                <w:rFonts w:ascii="宋体" w:eastAsia="宋体" w:hAnsi="宋体" w:cs="宋体"/>
                <w:b w:val="0"/>
                <w:i w:val="0"/>
                <w:color w:val="000000"/>
                <w:sz w:val="14"/>
              </w:rPr>
              <w:t xml:space="preserve">  专用材料费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31021</w:t>
            </w:r>
          </w:p>
        </w:tc>
        <w:tc>
          <w:tcPr>
            <w:tcW w:w="2600" w:type="dxa"/>
            <w:tcBorders/>
            <w:vAlign w:val="center"/>
          </w:tcPr>
          <w:p>
            <w:pPr>
              <w:jc w:val="left"/>
            </w:pPr>
            <w:r>
              <w:rPr>
                <w:rFonts w:ascii="宋体" w:eastAsia="宋体" w:hAnsi="宋体" w:cs="宋体"/>
                <w:b w:val="0"/>
                <w:i w:val="0"/>
                <w:color w:val="000000"/>
                <w:sz w:val="14"/>
              </w:rPr>
              <w:t xml:space="preserve">  文物和陈列品购置</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30304</w:t>
            </w:r>
          </w:p>
        </w:tc>
        <w:tc>
          <w:tcPr>
            <w:tcW w:w="2020" w:type="dxa"/>
            <w:tcBorders/>
            <w:vAlign w:val="center"/>
          </w:tcPr>
          <w:p>
            <w:pPr>
              <w:jc w:val="left"/>
            </w:pPr>
            <w:r>
              <w:rPr>
                <w:rFonts w:ascii="宋体" w:eastAsia="宋体" w:hAnsi="宋体" w:cs="宋体"/>
                <w:b w:val="0"/>
                <w:i w:val="0"/>
                <w:color w:val="000000"/>
                <w:sz w:val="14"/>
              </w:rPr>
              <w:t xml:space="preserve">  抚恤金</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30224</w:t>
            </w:r>
          </w:p>
        </w:tc>
        <w:tc>
          <w:tcPr>
            <w:tcW w:w="1600" w:type="dxa"/>
            <w:tcBorders/>
            <w:vAlign w:val="center"/>
          </w:tcPr>
          <w:p>
            <w:pPr>
              <w:jc w:val="left"/>
            </w:pPr>
            <w:r>
              <w:rPr>
                <w:rFonts w:ascii="宋体" w:eastAsia="宋体" w:hAnsi="宋体" w:cs="宋体"/>
                <w:b w:val="0"/>
                <w:i w:val="0"/>
                <w:color w:val="000000"/>
                <w:sz w:val="14"/>
              </w:rPr>
              <w:t xml:space="preserve">  被装购置费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31022</w:t>
            </w:r>
          </w:p>
        </w:tc>
        <w:tc>
          <w:tcPr>
            <w:tcW w:w="2600" w:type="dxa"/>
            <w:tcBorders/>
            <w:vAlign w:val="center"/>
          </w:tcPr>
          <w:p>
            <w:pPr>
              <w:jc w:val="left"/>
            </w:pPr>
            <w:r>
              <w:rPr>
                <w:rFonts w:ascii="宋体" w:eastAsia="宋体" w:hAnsi="宋体" w:cs="宋体"/>
                <w:b w:val="0"/>
                <w:i w:val="0"/>
                <w:color w:val="000000"/>
                <w:sz w:val="14"/>
              </w:rPr>
              <w:t xml:space="preserve">  无形资产购置</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30305</w:t>
            </w:r>
          </w:p>
        </w:tc>
        <w:tc>
          <w:tcPr>
            <w:tcW w:w="2020" w:type="dxa"/>
            <w:tcBorders/>
            <w:vAlign w:val="center"/>
          </w:tcPr>
          <w:p>
            <w:pPr>
              <w:jc w:val="left"/>
            </w:pPr>
            <w:r>
              <w:rPr>
                <w:rFonts w:ascii="宋体" w:eastAsia="宋体" w:hAnsi="宋体" w:cs="宋体"/>
                <w:b w:val="0"/>
                <w:i w:val="0"/>
                <w:color w:val="000000"/>
                <w:sz w:val="14"/>
              </w:rPr>
              <w:t xml:space="preserve">  生活补助</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30225</w:t>
            </w:r>
          </w:p>
        </w:tc>
        <w:tc>
          <w:tcPr>
            <w:tcW w:w="1600" w:type="dxa"/>
            <w:tcBorders/>
            <w:vAlign w:val="center"/>
          </w:tcPr>
          <w:p>
            <w:pPr>
              <w:jc w:val="left"/>
            </w:pPr>
            <w:r>
              <w:rPr>
                <w:rFonts w:ascii="宋体" w:eastAsia="宋体" w:hAnsi="宋体" w:cs="宋体"/>
                <w:b w:val="0"/>
                <w:i w:val="0"/>
                <w:color w:val="000000"/>
                <w:sz w:val="14"/>
              </w:rPr>
              <w:t xml:space="preserve">  专用燃料费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31099</w:t>
            </w:r>
          </w:p>
        </w:tc>
        <w:tc>
          <w:tcPr>
            <w:tcW w:w="2600" w:type="dxa"/>
            <w:tcBorders/>
            <w:vAlign w:val="center"/>
          </w:tcPr>
          <w:p>
            <w:pPr>
              <w:jc w:val="left"/>
            </w:pPr>
            <w:r>
              <w:rPr>
                <w:rFonts w:ascii="宋体" w:eastAsia="宋体" w:hAnsi="宋体" w:cs="宋体"/>
                <w:b w:val="0"/>
                <w:i w:val="0"/>
                <w:color w:val="000000"/>
                <w:sz w:val="14"/>
              </w:rPr>
              <w:t xml:space="preserve">  其他资本性支出</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30306</w:t>
            </w:r>
          </w:p>
        </w:tc>
        <w:tc>
          <w:tcPr>
            <w:tcW w:w="2020" w:type="dxa"/>
            <w:tcBorders/>
            <w:vAlign w:val="center"/>
          </w:tcPr>
          <w:p>
            <w:pPr>
              <w:jc w:val="left"/>
            </w:pPr>
            <w:r>
              <w:rPr>
                <w:rFonts w:ascii="宋体" w:eastAsia="宋体" w:hAnsi="宋体" w:cs="宋体"/>
                <w:b w:val="0"/>
                <w:i w:val="0"/>
                <w:color w:val="000000"/>
                <w:sz w:val="14"/>
              </w:rPr>
              <w:t xml:space="preserve">  救济费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30226</w:t>
            </w:r>
          </w:p>
        </w:tc>
        <w:tc>
          <w:tcPr>
            <w:tcW w:w="1600" w:type="dxa"/>
            <w:tcBorders/>
            <w:vAlign w:val="center"/>
          </w:tcPr>
          <w:p>
            <w:pPr>
              <w:jc w:val="left"/>
            </w:pPr>
            <w:r>
              <w:rPr>
                <w:rFonts w:ascii="宋体" w:eastAsia="宋体" w:hAnsi="宋体" w:cs="宋体"/>
                <w:b w:val="0"/>
                <w:i w:val="0"/>
                <w:color w:val="000000"/>
                <w:sz w:val="14"/>
              </w:rPr>
              <w:t xml:space="preserve">  劳务费</w:t>
            </w:r>
          </w:p>
        </w:tc>
        <w:tc>
          <w:tcPr>
            <w:tcW w:w="1040" w:type="dxa"/>
            <w:tcBorders/>
            <w:vAlign w:val="center"/>
          </w:tcPr>
          <w:p>
            <w:pPr/>
          </w:p>
        </w:tc>
        <w:tc>
          <w:tcPr>
            <w:tcW w:w="480" w:type="dxa"/>
            <w:tcBorders/>
            <w:vAlign w:val="center"/>
          </w:tcPr>
          <w:p>
            <w:pPr>
              <w:jc w:val="left"/>
            </w:pPr>
            <w:r>
              <w:rPr>
                <w:rFonts w:ascii="宋体" w:eastAsia="宋体" w:hAnsi="宋体" w:cs="宋体"/>
                <w:b w:val="0"/>
                <w:i w:val="0"/>
                <w:color w:val="000000"/>
                <w:sz w:val="14"/>
              </w:rPr>
              <w:t xml:space="preserve">312</w:t>
            </w:r>
          </w:p>
        </w:tc>
        <w:tc>
          <w:tcPr>
            <w:tcW w:w="2600" w:type="dxa"/>
            <w:tcBorders/>
            <w:vAlign w:val="center"/>
          </w:tcPr>
          <w:p>
            <w:pPr>
              <w:jc w:val="left"/>
            </w:pPr>
            <w:r>
              <w:rPr>
                <w:rFonts w:ascii="宋体" w:eastAsia="宋体" w:hAnsi="宋体" w:cs="宋体"/>
                <w:b w:val="0"/>
                <w:i w:val="0"/>
                <w:color w:val="000000"/>
                <w:sz w:val="14"/>
              </w:rPr>
              <w:t xml:space="preserve">对企业补助</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30307</w:t>
            </w:r>
          </w:p>
        </w:tc>
        <w:tc>
          <w:tcPr>
            <w:tcW w:w="2020" w:type="dxa"/>
            <w:tcBorders/>
            <w:vAlign w:val="center"/>
          </w:tcPr>
          <w:p>
            <w:pPr>
              <w:jc w:val="left"/>
            </w:pPr>
            <w:r>
              <w:rPr>
                <w:rFonts w:ascii="宋体" w:eastAsia="宋体" w:hAnsi="宋体" w:cs="宋体"/>
                <w:b w:val="0"/>
                <w:i w:val="0"/>
                <w:color w:val="000000"/>
                <w:sz w:val="14"/>
              </w:rPr>
              <w:t xml:space="preserve">  医疗费补助</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30227</w:t>
            </w:r>
          </w:p>
        </w:tc>
        <w:tc>
          <w:tcPr>
            <w:tcW w:w="1600" w:type="dxa"/>
            <w:tcBorders/>
            <w:vAlign w:val="center"/>
          </w:tcPr>
          <w:p>
            <w:pPr>
              <w:jc w:val="left"/>
            </w:pPr>
            <w:r>
              <w:rPr>
                <w:rFonts w:ascii="宋体" w:eastAsia="宋体" w:hAnsi="宋体" w:cs="宋体"/>
                <w:b w:val="0"/>
                <w:i w:val="0"/>
                <w:color w:val="000000"/>
                <w:sz w:val="14"/>
              </w:rPr>
              <w:t xml:space="preserve">  委托业务费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31201</w:t>
            </w:r>
          </w:p>
        </w:tc>
        <w:tc>
          <w:tcPr>
            <w:tcW w:w="2600" w:type="dxa"/>
            <w:tcBorders/>
            <w:vAlign w:val="center"/>
          </w:tcPr>
          <w:p>
            <w:pPr>
              <w:jc w:val="left"/>
            </w:pPr>
            <w:r>
              <w:rPr>
                <w:rFonts w:ascii="宋体" w:eastAsia="宋体" w:hAnsi="宋体" w:cs="宋体"/>
                <w:b w:val="0"/>
                <w:i w:val="0"/>
                <w:color w:val="000000"/>
                <w:sz w:val="14"/>
              </w:rPr>
              <w:t xml:space="preserve"> 资本金注入</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30308</w:t>
            </w:r>
          </w:p>
        </w:tc>
        <w:tc>
          <w:tcPr>
            <w:tcW w:w="2020" w:type="dxa"/>
            <w:tcBorders/>
            <w:vAlign w:val="center"/>
          </w:tcPr>
          <w:p>
            <w:pPr>
              <w:jc w:val="left"/>
            </w:pPr>
            <w:r>
              <w:rPr>
                <w:rFonts w:ascii="宋体" w:eastAsia="宋体" w:hAnsi="宋体" w:cs="宋体"/>
                <w:b w:val="0"/>
                <w:i w:val="0"/>
                <w:color w:val="000000"/>
                <w:sz w:val="14"/>
              </w:rPr>
              <w:t xml:space="preserve">  助学金</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30228</w:t>
            </w:r>
          </w:p>
        </w:tc>
        <w:tc>
          <w:tcPr>
            <w:tcW w:w="1600" w:type="dxa"/>
            <w:tcBorders/>
            <w:vAlign w:val="center"/>
          </w:tcPr>
          <w:p>
            <w:pPr>
              <w:jc w:val="left"/>
            </w:pPr>
            <w:r>
              <w:rPr>
                <w:rFonts w:ascii="宋体" w:eastAsia="宋体" w:hAnsi="宋体" w:cs="宋体"/>
                <w:b w:val="0"/>
                <w:i w:val="0"/>
                <w:color w:val="000000"/>
                <w:sz w:val="14"/>
              </w:rPr>
              <w:t xml:space="preserve">  工会经费</w:t>
            </w:r>
          </w:p>
        </w:tc>
        <w:tc>
          <w:tcPr>
            <w:tcW w:w="1040" w:type="dxa"/>
            <w:tcBorders/>
            <w:vAlign w:val="center"/>
          </w:tcPr>
          <w:p>
            <w:pPr>
              <w:jc w:val="right"/>
            </w:pPr>
            <w:r>
              <w:rPr>
                <w:rFonts w:ascii="宋体" w:eastAsia="宋体" w:hAnsi="宋体" w:cs="宋体"/>
                <w:b w:val="0"/>
                <w:i w:val="0"/>
                <w:color w:val="000000"/>
                <w:sz w:val="14"/>
              </w:rPr>
              <w:t xml:space="preserve">0.21</w:t>
            </w:r>
          </w:p>
        </w:tc>
        <w:tc>
          <w:tcPr>
            <w:tcW w:w="480" w:type="dxa"/>
            <w:tcBorders/>
            <w:vAlign w:val="center"/>
          </w:tcPr>
          <w:p>
            <w:pPr>
              <w:jc w:val="center"/>
            </w:pPr>
            <w:r>
              <w:rPr>
                <w:rFonts w:ascii="宋体" w:eastAsia="宋体" w:hAnsi="宋体" w:cs="宋体"/>
                <w:b w:val="0"/>
                <w:i w:val="0"/>
                <w:color w:val="000000"/>
                <w:sz w:val="14"/>
              </w:rPr>
              <w:t xml:space="preserve">31203</w:t>
            </w:r>
          </w:p>
        </w:tc>
        <w:tc>
          <w:tcPr>
            <w:tcW w:w="2600" w:type="dxa"/>
            <w:tcBorders/>
            <w:vAlign w:val="center"/>
          </w:tcPr>
          <w:p>
            <w:pPr>
              <w:jc w:val="left"/>
            </w:pPr>
            <w:r>
              <w:rPr>
                <w:rFonts w:ascii="宋体" w:eastAsia="宋体" w:hAnsi="宋体" w:cs="宋体"/>
                <w:b w:val="0"/>
                <w:i w:val="0"/>
                <w:color w:val="000000"/>
                <w:sz w:val="14"/>
              </w:rPr>
              <w:t xml:space="preserve"> 政府投资基金股权投资</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30309</w:t>
            </w:r>
          </w:p>
        </w:tc>
        <w:tc>
          <w:tcPr>
            <w:tcW w:w="2020" w:type="dxa"/>
            <w:tcBorders/>
            <w:vAlign w:val="center"/>
          </w:tcPr>
          <w:p>
            <w:pPr>
              <w:jc w:val="left"/>
            </w:pPr>
            <w:r>
              <w:rPr>
                <w:rFonts w:ascii="宋体" w:eastAsia="宋体" w:hAnsi="宋体" w:cs="宋体"/>
                <w:b w:val="0"/>
                <w:i w:val="0"/>
                <w:color w:val="000000"/>
                <w:sz w:val="14"/>
              </w:rPr>
              <w:t xml:space="preserve">  奖励金</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30229</w:t>
            </w:r>
          </w:p>
        </w:tc>
        <w:tc>
          <w:tcPr>
            <w:tcW w:w="1600" w:type="dxa"/>
            <w:tcBorders/>
            <w:vAlign w:val="center"/>
          </w:tcPr>
          <w:p>
            <w:pPr>
              <w:jc w:val="left"/>
            </w:pPr>
            <w:r>
              <w:rPr>
                <w:rFonts w:ascii="宋体" w:eastAsia="宋体" w:hAnsi="宋体" w:cs="宋体"/>
                <w:b w:val="0"/>
                <w:i w:val="0"/>
                <w:color w:val="000000"/>
                <w:sz w:val="14"/>
              </w:rPr>
              <w:t xml:space="preserve">  福利费</w:t>
            </w:r>
          </w:p>
        </w:tc>
        <w:tc>
          <w:tcPr>
            <w:tcW w:w="1040" w:type="dxa"/>
            <w:tcBorders/>
            <w:vAlign w:val="center"/>
          </w:tcPr>
          <w:p>
            <w:pPr>
              <w:jc w:val="right"/>
            </w:pPr>
            <w:r>
              <w:rPr>
                <w:rFonts w:ascii="宋体" w:eastAsia="宋体" w:hAnsi="宋体" w:cs="宋体"/>
                <w:b w:val="0"/>
                <w:i w:val="0"/>
                <w:color w:val="000000"/>
                <w:sz w:val="14"/>
              </w:rPr>
              <w:t xml:space="preserve">0.02</w:t>
            </w:r>
          </w:p>
        </w:tc>
        <w:tc>
          <w:tcPr>
            <w:tcW w:w="480" w:type="dxa"/>
            <w:tcBorders/>
            <w:vAlign w:val="center"/>
          </w:tcPr>
          <w:p>
            <w:pPr>
              <w:jc w:val="center"/>
            </w:pPr>
            <w:r>
              <w:rPr>
                <w:rFonts w:ascii="宋体" w:eastAsia="宋体" w:hAnsi="宋体" w:cs="宋体"/>
                <w:b w:val="0"/>
                <w:i w:val="0"/>
                <w:color w:val="000000"/>
                <w:sz w:val="14"/>
              </w:rPr>
              <w:t xml:space="preserve">31204</w:t>
            </w:r>
          </w:p>
        </w:tc>
        <w:tc>
          <w:tcPr>
            <w:tcW w:w="2600" w:type="dxa"/>
            <w:tcBorders/>
            <w:vAlign w:val="center"/>
          </w:tcPr>
          <w:p>
            <w:pPr>
              <w:jc w:val="left"/>
            </w:pPr>
            <w:r>
              <w:rPr>
                <w:rFonts w:ascii="宋体" w:eastAsia="宋体" w:hAnsi="宋体" w:cs="宋体"/>
                <w:b w:val="0"/>
                <w:i w:val="0"/>
                <w:color w:val="000000"/>
                <w:sz w:val="14"/>
              </w:rPr>
              <w:t xml:space="preserve"> 费用补贴</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30310</w:t>
            </w:r>
          </w:p>
        </w:tc>
        <w:tc>
          <w:tcPr>
            <w:tcW w:w="2020" w:type="dxa"/>
            <w:tcBorders/>
            <w:vAlign w:val="center"/>
          </w:tcPr>
          <w:p>
            <w:pPr>
              <w:jc w:val="left"/>
            </w:pPr>
            <w:r>
              <w:rPr>
                <w:rFonts w:ascii="宋体" w:eastAsia="宋体" w:hAnsi="宋体" w:cs="宋体"/>
                <w:b w:val="0"/>
                <w:i w:val="0"/>
                <w:color w:val="000000"/>
                <w:sz w:val="14"/>
              </w:rPr>
              <w:t xml:space="preserve">  个人农业生产补贴</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30231</w:t>
            </w:r>
          </w:p>
        </w:tc>
        <w:tc>
          <w:tcPr>
            <w:tcW w:w="1600" w:type="dxa"/>
            <w:tcBorders/>
            <w:vAlign w:val="center"/>
          </w:tcPr>
          <w:p>
            <w:pPr>
              <w:jc w:val="left"/>
            </w:pPr>
            <w:r>
              <w:rPr>
                <w:rFonts w:ascii="宋体" w:eastAsia="宋体" w:hAnsi="宋体" w:cs="宋体"/>
                <w:b w:val="0"/>
                <w:i w:val="0"/>
                <w:color w:val="000000"/>
                <w:sz w:val="14"/>
              </w:rPr>
              <w:t xml:space="preserve">  公务用车运行维护费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31205</w:t>
            </w:r>
          </w:p>
        </w:tc>
        <w:tc>
          <w:tcPr>
            <w:tcW w:w="2600" w:type="dxa"/>
            <w:tcBorders/>
            <w:vAlign w:val="center"/>
          </w:tcPr>
          <w:p>
            <w:pPr>
              <w:jc w:val="left"/>
            </w:pPr>
            <w:r>
              <w:rPr>
                <w:rFonts w:ascii="宋体" w:eastAsia="宋体" w:hAnsi="宋体" w:cs="宋体"/>
                <w:b w:val="0"/>
                <w:i w:val="0"/>
                <w:color w:val="000000"/>
                <w:sz w:val="14"/>
              </w:rPr>
              <w:t xml:space="preserve"> 利息补贴</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30311</w:t>
            </w:r>
          </w:p>
        </w:tc>
        <w:tc>
          <w:tcPr>
            <w:tcW w:w="2020" w:type="dxa"/>
            <w:tcBorders/>
            <w:vAlign w:val="center"/>
          </w:tcPr>
          <w:p>
            <w:pPr>
              <w:jc w:val="left"/>
            </w:pPr>
            <w:r>
              <w:rPr>
                <w:rFonts w:ascii="宋体" w:eastAsia="宋体" w:hAnsi="宋体" w:cs="宋体"/>
                <w:b w:val="0"/>
                <w:i w:val="0"/>
                <w:color w:val="000000"/>
                <w:sz w:val="14"/>
              </w:rPr>
              <w:t xml:space="preserve">  代缴社会保险费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30239</w:t>
            </w:r>
          </w:p>
        </w:tc>
        <w:tc>
          <w:tcPr>
            <w:tcW w:w="1600" w:type="dxa"/>
            <w:tcBorders/>
            <w:vAlign w:val="center"/>
          </w:tcPr>
          <w:p>
            <w:pPr>
              <w:jc w:val="left"/>
            </w:pPr>
            <w:r>
              <w:rPr>
                <w:rFonts w:ascii="宋体" w:eastAsia="宋体" w:hAnsi="宋体" w:cs="宋体"/>
                <w:b w:val="0"/>
                <w:i w:val="0"/>
                <w:color w:val="000000"/>
                <w:sz w:val="14"/>
              </w:rPr>
              <w:t xml:space="preserve">  其他交通费用</w:t>
            </w:r>
          </w:p>
        </w:tc>
        <w:tc>
          <w:tcPr>
            <w:tcW w:w="1040" w:type="dxa"/>
            <w:tcBorders/>
            <w:vAlign w:val="center"/>
          </w:tcPr>
          <w:p>
            <w:pPr>
              <w:jc w:val="right"/>
            </w:pPr>
            <w:r>
              <w:rPr>
                <w:rFonts w:ascii="宋体" w:eastAsia="宋体" w:hAnsi="宋体" w:cs="宋体"/>
                <w:b w:val="0"/>
                <w:i w:val="0"/>
                <w:color w:val="000000"/>
                <w:sz w:val="14"/>
              </w:rPr>
              <w:t xml:space="preserve">9.36</w:t>
            </w:r>
          </w:p>
        </w:tc>
        <w:tc>
          <w:tcPr>
            <w:tcW w:w="480" w:type="dxa"/>
            <w:tcBorders/>
            <w:vAlign w:val="center"/>
          </w:tcPr>
          <w:p>
            <w:pPr>
              <w:jc w:val="center"/>
            </w:pPr>
            <w:r>
              <w:rPr>
                <w:rFonts w:ascii="宋体" w:eastAsia="宋体" w:hAnsi="宋体" w:cs="宋体"/>
                <w:b w:val="0"/>
                <w:i w:val="0"/>
                <w:color w:val="000000"/>
                <w:sz w:val="14"/>
              </w:rPr>
              <w:t xml:space="preserve">31206</w:t>
            </w:r>
          </w:p>
        </w:tc>
        <w:tc>
          <w:tcPr>
            <w:tcW w:w="2600" w:type="dxa"/>
            <w:tcBorders/>
            <w:vAlign w:val="center"/>
          </w:tcPr>
          <w:p>
            <w:pPr>
              <w:jc w:val="left"/>
            </w:pPr>
            <w:r>
              <w:rPr>
                <w:rFonts w:ascii="宋体" w:eastAsia="宋体" w:hAnsi="宋体" w:cs="宋体"/>
                <w:b w:val="0"/>
                <w:i w:val="0"/>
                <w:color w:val="000000"/>
                <w:sz w:val="14"/>
              </w:rPr>
              <w:t xml:space="preserve"> 其他资本性补助</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30399</w:t>
            </w:r>
          </w:p>
        </w:tc>
        <w:tc>
          <w:tcPr>
            <w:tcW w:w="2020" w:type="dxa"/>
            <w:tcBorders/>
            <w:vAlign w:val="center"/>
          </w:tcPr>
          <w:p>
            <w:pPr>
              <w:jc w:val="left"/>
            </w:pPr>
            <w:r>
              <w:rPr>
                <w:rFonts w:ascii="宋体" w:eastAsia="宋体" w:hAnsi="宋体" w:cs="宋体"/>
                <w:b w:val="0"/>
                <w:i w:val="0"/>
                <w:color w:val="000000"/>
                <w:sz w:val="14"/>
              </w:rPr>
              <w:t xml:space="preserve">  其他对个人和家庭的补助</w:t>
            </w:r>
          </w:p>
        </w:tc>
        <w:tc>
          <w:tcPr>
            <w:tcW w:w="1040" w:type="dxa"/>
            <w:tcBorders/>
            <w:vAlign w:val="center"/>
          </w:tcPr>
          <w:p>
            <w:pPr>
              <w:jc w:val="right"/>
            </w:pPr>
            <w:r>
              <w:rPr>
                <w:rFonts w:ascii="宋体" w:eastAsia="宋体" w:hAnsi="宋体" w:cs="宋体"/>
                <w:b w:val="0"/>
                <w:i w:val="0"/>
                <w:color w:val="000000"/>
                <w:sz w:val="14"/>
              </w:rPr>
              <w:t xml:space="preserve">0.40</w:t>
            </w:r>
          </w:p>
        </w:tc>
        <w:tc>
          <w:tcPr>
            <w:tcW w:w="480" w:type="dxa"/>
            <w:tcBorders/>
            <w:vAlign w:val="center"/>
          </w:tcPr>
          <w:p>
            <w:pPr>
              <w:jc w:val="center"/>
            </w:pPr>
            <w:r>
              <w:rPr>
                <w:rFonts w:ascii="宋体" w:eastAsia="宋体" w:hAnsi="宋体" w:cs="宋体"/>
                <w:b w:val="0"/>
                <w:i w:val="0"/>
                <w:color w:val="000000"/>
                <w:sz w:val="14"/>
              </w:rPr>
              <w:t xml:space="preserve">30240</w:t>
            </w:r>
          </w:p>
        </w:tc>
        <w:tc>
          <w:tcPr>
            <w:tcW w:w="1600" w:type="dxa"/>
            <w:tcBorders/>
            <w:vAlign w:val="center"/>
          </w:tcPr>
          <w:p>
            <w:pPr>
              <w:jc w:val="left"/>
            </w:pPr>
            <w:r>
              <w:rPr>
                <w:rFonts w:ascii="宋体" w:eastAsia="宋体" w:hAnsi="宋体" w:cs="宋体"/>
                <w:b w:val="0"/>
                <w:i w:val="0"/>
                <w:color w:val="000000"/>
                <w:sz w:val="14"/>
              </w:rPr>
              <w:t xml:space="preserve">  税金及附加费用</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31299</w:t>
            </w:r>
          </w:p>
        </w:tc>
        <w:tc>
          <w:tcPr>
            <w:tcW w:w="2600" w:type="dxa"/>
            <w:tcBorders/>
            <w:vAlign w:val="center"/>
          </w:tcPr>
          <w:p>
            <w:pPr>
              <w:jc w:val="left"/>
            </w:pPr>
            <w:r>
              <w:rPr>
                <w:rFonts w:ascii="宋体" w:eastAsia="宋体" w:hAnsi="宋体" w:cs="宋体"/>
                <w:b w:val="0"/>
                <w:i w:val="0"/>
                <w:color w:val="000000"/>
                <w:sz w:val="14"/>
              </w:rPr>
              <w:t xml:space="preserve"> 其他对企业补助</w:t>
            </w:r>
          </w:p>
        </w:tc>
        <w:tc>
          <w:tcPr>
            <w:tcW w:w="1032" w:type="dxa"/>
            <w:tcBorders/>
            <w:vAlign w:val="center"/>
          </w:tcPr>
          <w:p>
            <w:pPr/>
          </w:p>
        </w:tc>
      </w:tr>
      <w:tr>
        <w:trPr>
          <w:trHeight w:hRule="exact" w:val="362"/>
          <w:jc w:val="center"/>
        </w:trPr>
        <w:tc>
          <w:tcPr>
            <w:tcW w:w="480" w:type="dxa"/>
            <w:tcBorders/>
            <w:vAlign w:val="center"/>
          </w:tcPr>
          <w:p>
            <w:pPr/>
          </w:p>
        </w:tc>
        <w:tc>
          <w:tcPr>
            <w:tcW w:w="2020" w:type="dxa"/>
            <w:tcBorders/>
            <w:vAlign w:val="center"/>
          </w:tcPr>
          <w:p>
            <w:pP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30299</w:t>
            </w:r>
          </w:p>
        </w:tc>
        <w:tc>
          <w:tcPr>
            <w:tcW w:w="1600" w:type="dxa"/>
            <w:tcBorders/>
            <w:vAlign w:val="center"/>
          </w:tcPr>
          <w:p>
            <w:pPr>
              <w:jc w:val="left"/>
            </w:pPr>
            <w:r>
              <w:rPr>
                <w:rFonts w:ascii="宋体" w:eastAsia="宋体" w:hAnsi="宋体" w:cs="宋体"/>
                <w:b w:val="0"/>
                <w:i w:val="0"/>
                <w:color w:val="000000"/>
                <w:sz w:val="14"/>
              </w:rPr>
              <w:t xml:space="preserve">  其他商品和服务支出</w:t>
            </w:r>
          </w:p>
        </w:tc>
        <w:tc>
          <w:tcPr>
            <w:tcW w:w="1040" w:type="dxa"/>
            <w:tcBorders/>
            <w:vAlign w:val="center"/>
          </w:tcPr>
          <w:p>
            <w:pPr>
              <w:jc w:val="right"/>
            </w:pPr>
            <w:r>
              <w:rPr>
                <w:rFonts w:ascii="宋体" w:eastAsia="宋体" w:hAnsi="宋体" w:cs="宋体"/>
                <w:b w:val="0"/>
                <w:i w:val="0"/>
                <w:color w:val="000000"/>
                <w:sz w:val="14"/>
              </w:rPr>
              <w:t xml:space="preserve">2.58</w:t>
            </w:r>
          </w:p>
        </w:tc>
        <w:tc>
          <w:tcPr>
            <w:tcW w:w="480" w:type="dxa"/>
            <w:tcBorders/>
            <w:vAlign w:val="center"/>
          </w:tcPr>
          <w:p>
            <w:pPr>
              <w:jc w:val="left"/>
            </w:pPr>
            <w:r>
              <w:rPr>
                <w:rFonts w:ascii="宋体" w:eastAsia="宋体" w:hAnsi="宋体" w:cs="宋体"/>
                <w:b w:val="0"/>
                <w:i w:val="0"/>
                <w:color w:val="000000"/>
                <w:sz w:val="14"/>
              </w:rPr>
              <w:t xml:space="preserve">399</w:t>
            </w:r>
          </w:p>
        </w:tc>
        <w:tc>
          <w:tcPr>
            <w:tcW w:w="2600" w:type="dxa"/>
            <w:tcBorders/>
            <w:vAlign w:val="center"/>
          </w:tcPr>
          <w:p>
            <w:pPr>
              <w:jc w:val="left"/>
            </w:pPr>
            <w:r>
              <w:rPr>
                <w:rFonts w:ascii="宋体" w:eastAsia="宋体" w:hAnsi="宋体" w:cs="宋体"/>
                <w:b w:val="0"/>
                <w:i w:val="0"/>
                <w:color w:val="000000"/>
                <w:sz w:val="14"/>
              </w:rPr>
              <w:t xml:space="preserve">其他支出</w:t>
            </w:r>
          </w:p>
        </w:tc>
        <w:tc>
          <w:tcPr>
            <w:tcW w:w="1032" w:type="dxa"/>
            <w:tcBorders/>
            <w:vAlign w:val="center"/>
          </w:tcPr>
          <w:p>
            <w:pPr/>
          </w:p>
        </w:tc>
      </w:tr>
      <w:tr>
        <w:trPr>
          <w:trHeight w:hRule="exact" w:val="362"/>
          <w:jc w:val="center"/>
        </w:trPr>
        <w:tc>
          <w:tcPr>
            <w:tcW w:w="480" w:type="dxa"/>
            <w:tcBorders/>
            <w:vAlign w:val="center"/>
          </w:tcPr>
          <w:p>
            <w:pPr/>
          </w:p>
        </w:tc>
        <w:tc>
          <w:tcPr>
            <w:tcW w:w="2020" w:type="dxa"/>
            <w:tcBorders/>
            <w:vAlign w:val="center"/>
          </w:tcPr>
          <w:p>
            <w:pPr/>
          </w:p>
        </w:tc>
        <w:tc>
          <w:tcPr>
            <w:tcW w:w="1040" w:type="dxa"/>
            <w:tcBorders/>
            <w:vAlign w:val="center"/>
          </w:tcPr>
          <w:p>
            <w:pPr/>
          </w:p>
        </w:tc>
        <w:tc>
          <w:tcPr>
            <w:tcW w:w="480" w:type="dxa"/>
            <w:tcBorders/>
            <w:vAlign w:val="center"/>
          </w:tcPr>
          <w:p>
            <w:pPr/>
          </w:p>
        </w:tc>
        <w:tc>
          <w:tcPr>
            <w:tcW w:w="1600" w:type="dxa"/>
            <w:tcBorders/>
            <w:vAlign w:val="center"/>
          </w:tcPr>
          <w:p>
            <w:pP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39907</w:t>
            </w:r>
          </w:p>
        </w:tc>
        <w:tc>
          <w:tcPr>
            <w:tcW w:w="2600" w:type="dxa"/>
            <w:tcBorders/>
            <w:vAlign w:val="center"/>
          </w:tcPr>
          <w:p>
            <w:pPr>
              <w:jc w:val="left"/>
            </w:pPr>
            <w:r>
              <w:rPr>
                <w:rFonts w:ascii="宋体" w:eastAsia="宋体" w:hAnsi="宋体" w:cs="宋体"/>
                <w:b w:val="0"/>
                <w:i w:val="0"/>
                <w:color w:val="000000"/>
                <w:sz w:val="14"/>
              </w:rPr>
              <w:t xml:space="preserve">  国家赔偿费用支出</w:t>
            </w:r>
          </w:p>
        </w:tc>
        <w:tc>
          <w:tcPr>
            <w:tcW w:w="1032" w:type="dxa"/>
            <w:tcBorders/>
            <w:vAlign w:val="center"/>
          </w:tcPr>
          <w:p>
            <w:pPr/>
          </w:p>
        </w:tc>
      </w:tr>
      <w:tr>
        <w:trPr>
          <w:trHeight w:hRule="exact" w:val="362"/>
          <w:jc w:val="center"/>
        </w:trPr>
        <w:tc>
          <w:tcPr>
            <w:tcW w:w="480" w:type="dxa"/>
            <w:tcBorders/>
            <w:vAlign w:val="center"/>
          </w:tcPr>
          <w:p>
            <w:pPr/>
          </w:p>
        </w:tc>
        <w:tc>
          <w:tcPr>
            <w:tcW w:w="2020" w:type="dxa"/>
            <w:tcBorders/>
            <w:vAlign w:val="center"/>
          </w:tcPr>
          <w:p>
            <w:pPr/>
          </w:p>
        </w:tc>
        <w:tc>
          <w:tcPr>
            <w:tcW w:w="1040" w:type="dxa"/>
            <w:tcBorders/>
            <w:vAlign w:val="center"/>
          </w:tcPr>
          <w:p>
            <w:pPr/>
          </w:p>
        </w:tc>
        <w:tc>
          <w:tcPr>
            <w:tcW w:w="480" w:type="dxa"/>
            <w:tcBorders/>
            <w:vAlign w:val="center"/>
          </w:tcPr>
          <w:p>
            <w:pPr/>
          </w:p>
        </w:tc>
        <w:tc>
          <w:tcPr>
            <w:tcW w:w="1600" w:type="dxa"/>
            <w:tcBorders/>
            <w:vAlign w:val="center"/>
          </w:tcPr>
          <w:p>
            <w:pP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39908</w:t>
            </w:r>
          </w:p>
        </w:tc>
        <w:tc>
          <w:tcPr>
            <w:tcW w:w="2600" w:type="dxa"/>
            <w:tcBorders/>
            <w:vAlign w:val="center"/>
          </w:tcPr>
          <w:p>
            <w:pPr>
              <w:jc w:val="left"/>
            </w:pPr>
            <w:r>
              <w:rPr>
                <w:rFonts w:ascii="宋体" w:eastAsia="宋体" w:hAnsi="宋体" w:cs="宋体"/>
                <w:b w:val="0"/>
                <w:i w:val="0"/>
                <w:color w:val="000000"/>
                <w:sz w:val="14"/>
              </w:rPr>
              <w:t xml:space="preserve">  对民间非营利组织和群众性自治组织补贴</w:t>
            </w:r>
          </w:p>
        </w:tc>
        <w:tc>
          <w:tcPr>
            <w:tcW w:w="1032" w:type="dxa"/>
            <w:tcBorders/>
            <w:vAlign w:val="center"/>
          </w:tcPr>
          <w:p>
            <w:pPr/>
          </w:p>
        </w:tc>
      </w:tr>
      <w:tr>
        <w:trPr>
          <w:trHeight w:hRule="exact" w:val="362"/>
          <w:jc w:val="center"/>
        </w:trPr>
        <w:tc>
          <w:tcPr>
            <w:tcW w:w="480" w:type="dxa"/>
            <w:tcBorders/>
            <w:vAlign w:val="center"/>
          </w:tcPr>
          <w:p>
            <w:pPr/>
          </w:p>
        </w:tc>
        <w:tc>
          <w:tcPr>
            <w:tcW w:w="2020" w:type="dxa"/>
            <w:tcBorders/>
            <w:vAlign w:val="center"/>
          </w:tcPr>
          <w:p>
            <w:pPr/>
          </w:p>
        </w:tc>
        <w:tc>
          <w:tcPr>
            <w:tcW w:w="1040" w:type="dxa"/>
            <w:tcBorders/>
            <w:vAlign w:val="center"/>
          </w:tcPr>
          <w:p>
            <w:pPr/>
          </w:p>
        </w:tc>
        <w:tc>
          <w:tcPr>
            <w:tcW w:w="480" w:type="dxa"/>
            <w:tcBorders/>
            <w:vAlign w:val="center"/>
          </w:tcPr>
          <w:p>
            <w:pPr/>
          </w:p>
        </w:tc>
        <w:tc>
          <w:tcPr>
            <w:tcW w:w="1600" w:type="dxa"/>
            <w:tcBorders/>
            <w:vAlign w:val="center"/>
          </w:tcPr>
          <w:p>
            <w:pP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39909</w:t>
            </w:r>
          </w:p>
        </w:tc>
        <w:tc>
          <w:tcPr>
            <w:tcW w:w="2600" w:type="dxa"/>
            <w:tcBorders/>
            <w:vAlign w:val="center"/>
          </w:tcPr>
          <w:p>
            <w:pPr>
              <w:jc w:val="left"/>
            </w:pPr>
            <w:r>
              <w:rPr>
                <w:rFonts w:ascii="宋体" w:eastAsia="宋体" w:hAnsi="宋体" w:cs="宋体"/>
                <w:b w:val="0"/>
                <w:i w:val="0"/>
                <w:color w:val="000000"/>
                <w:sz w:val="14"/>
              </w:rPr>
              <w:t xml:space="preserve">  经常性赠与</w:t>
            </w:r>
          </w:p>
        </w:tc>
        <w:tc>
          <w:tcPr>
            <w:tcW w:w="1032" w:type="dxa"/>
            <w:tcBorders/>
            <w:vAlign w:val="center"/>
          </w:tcPr>
          <w:p>
            <w:pPr/>
          </w:p>
        </w:tc>
      </w:tr>
      <w:tr>
        <w:trPr>
          <w:trHeight w:hRule="exact" w:val="362"/>
          <w:jc w:val="center"/>
        </w:trPr>
        <w:tc>
          <w:tcPr>
            <w:tcW w:w="480" w:type="dxa"/>
            <w:tcBorders/>
            <w:vAlign w:val="center"/>
          </w:tcPr>
          <w:p>
            <w:pPr/>
          </w:p>
        </w:tc>
        <w:tc>
          <w:tcPr>
            <w:tcW w:w="2020" w:type="dxa"/>
            <w:tcBorders/>
            <w:vAlign w:val="center"/>
          </w:tcPr>
          <w:p>
            <w:pPr/>
          </w:p>
        </w:tc>
        <w:tc>
          <w:tcPr>
            <w:tcW w:w="1040" w:type="dxa"/>
            <w:tcBorders/>
            <w:vAlign w:val="center"/>
          </w:tcPr>
          <w:p>
            <w:pPr/>
          </w:p>
        </w:tc>
        <w:tc>
          <w:tcPr>
            <w:tcW w:w="480" w:type="dxa"/>
            <w:tcBorders/>
            <w:vAlign w:val="center"/>
          </w:tcPr>
          <w:p>
            <w:pPr/>
          </w:p>
        </w:tc>
        <w:tc>
          <w:tcPr>
            <w:tcW w:w="1600" w:type="dxa"/>
            <w:tcBorders/>
            <w:vAlign w:val="center"/>
          </w:tcPr>
          <w:p>
            <w:pP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39910</w:t>
            </w:r>
          </w:p>
        </w:tc>
        <w:tc>
          <w:tcPr>
            <w:tcW w:w="2600" w:type="dxa"/>
            <w:tcBorders/>
            <w:vAlign w:val="center"/>
          </w:tcPr>
          <w:p>
            <w:pPr>
              <w:jc w:val="left"/>
            </w:pPr>
            <w:r>
              <w:rPr>
                <w:rFonts w:ascii="宋体" w:eastAsia="宋体" w:hAnsi="宋体" w:cs="宋体"/>
                <w:b w:val="0"/>
                <w:i w:val="0"/>
                <w:color w:val="000000"/>
                <w:sz w:val="14"/>
              </w:rPr>
              <w:t xml:space="preserve">  资本性赠与</w:t>
            </w:r>
          </w:p>
        </w:tc>
        <w:tc>
          <w:tcPr>
            <w:tcW w:w="1032" w:type="dxa"/>
            <w:tcBorders/>
            <w:vAlign w:val="center"/>
          </w:tcPr>
          <w:p>
            <w:pPr>
              <w:jc w:val="right"/>
            </w:pPr>
            <w:r>
              <w:rPr>
                <w:rFonts w:ascii="宋体" w:eastAsia="宋体" w:hAnsi="宋体" w:cs="宋体"/>
                <w:b w:val="0"/>
                <w:i w:val="0"/>
                <w:color w:val="000000"/>
                <w:sz w:val="14"/>
              </w:rPr>
              <w:t xml:space="preserve">0.00</w:t>
            </w:r>
          </w:p>
        </w:tc>
      </w:tr>
      <w:tr>
        <w:trPr>
          <w:trHeight w:hRule="exact" w:val="362"/>
          <w:jc w:val="center"/>
        </w:trPr>
        <w:tc>
          <w:tcPr>
            <w:tcW w:w="480" w:type="dxa"/>
            <w:tcBorders/>
            <w:vAlign w:val="center"/>
          </w:tcPr>
          <w:p>
            <w:pPr/>
          </w:p>
        </w:tc>
        <w:tc>
          <w:tcPr>
            <w:tcW w:w="2020" w:type="dxa"/>
            <w:tcBorders/>
            <w:vAlign w:val="center"/>
          </w:tcPr>
          <w:p>
            <w:pPr/>
          </w:p>
        </w:tc>
        <w:tc>
          <w:tcPr>
            <w:tcW w:w="1040" w:type="dxa"/>
            <w:tcBorders/>
            <w:vAlign w:val="center"/>
          </w:tcPr>
          <w:p>
            <w:pPr/>
          </w:p>
        </w:tc>
        <w:tc>
          <w:tcPr>
            <w:tcW w:w="480" w:type="dxa"/>
            <w:tcBorders/>
            <w:vAlign w:val="center"/>
          </w:tcPr>
          <w:p>
            <w:pPr/>
          </w:p>
        </w:tc>
        <w:tc>
          <w:tcPr>
            <w:tcW w:w="1600" w:type="dxa"/>
            <w:tcBorders/>
            <w:vAlign w:val="center"/>
          </w:tcPr>
          <w:p>
            <w:pP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39999</w:t>
            </w:r>
          </w:p>
        </w:tc>
        <w:tc>
          <w:tcPr>
            <w:tcW w:w="2600" w:type="dxa"/>
            <w:tcBorders/>
            <w:vAlign w:val="center"/>
          </w:tcPr>
          <w:p>
            <w:pPr>
              <w:jc w:val="left"/>
            </w:pPr>
            <w:r>
              <w:rPr>
                <w:rFonts w:ascii="宋体" w:eastAsia="宋体" w:hAnsi="宋体" w:cs="宋体"/>
                <w:b w:val="0"/>
                <w:i w:val="0"/>
                <w:color w:val="000000"/>
                <w:sz w:val="14"/>
              </w:rPr>
              <w:t xml:space="preserve">  其他支出</w:t>
            </w:r>
          </w:p>
        </w:tc>
        <w:tc>
          <w:tcPr>
            <w:tcW w:w="1032" w:type="dxa"/>
            <w:tcBorders/>
            <w:vAlign w:val="center"/>
          </w:tcPr>
          <w:p>
            <w:pPr/>
          </w:p>
        </w:tc>
      </w:tr>
      <w:tr>
        <w:trPr>
          <w:trHeight w:hRule="exact" w:val="362"/>
          <w:jc w:val="center"/>
        </w:trPr>
        <w:tc>
          <w:tcPr>
            <w:tcW w:w="480" w:type="dxa"/>
            <w:hMerge w:val="restart"/>
            <w:tcBorders/>
            <w:vAlign w:val="center"/>
          </w:tcPr>
          <w:p>
            <w:pPr>
              <w:jc w:val="center"/>
            </w:pPr>
            <w:r>
              <w:rPr>
                <w:rFonts w:ascii="宋体" w:eastAsia="宋体" w:hAnsi="宋体" w:cs="宋体"/>
                <w:b w:val="0"/>
                <w:i w:val="0"/>
                <w:color w:val="000000"/>
                <w:sz w:val="14"/>
              </w:rPr>
              <w:t xml:space="preserve">人员经费合计</w:t>
            </w:r>
          </w:p>
        </w:tc>
        <w:tc>
          <w:tcPr>
            <w:tcW w:w="2020" w:type="dxa"/>
            <w:hMerge/>
            <w:tcBorders/>
            <w:vAlign w:val="center"/>
          </w:tcPr>
          <w:p>
            <w:pPr/>
          </w:p>
        </w:tc>
        <w:tc>
          <w:tcPr>
            <w:tcW w:w="1040" w:type="dxa"/>
            <w:tcBorders/>
            <w:vAlign w:val="center"/>
          </w:tcPr>
          <w:p>
            <w:pPr>
              <w:jc w:val="right"/>
            </w:pPr>
            <w:r>
              <w:rPr>
                <w:rFonts w:ascii="宋体" w:eastAsia="宋体" w:hAnsi="宋体" w:cs="宋体"/>
                <w:b w:val="0"/>
                <w:i w:val="0"/>
                <w:color w:val="000000"/>
                <w:sz w:val="14"/>
              </w:rPr>
              <w:t xml:space="preserve">213.25</w:t>
            </w:r>
          </w:p>
        </w:tc>
        <w:tc>
          <w:tcPr>
            <w:tcW w:w="480" w:type="dxa"/>
            <w:hMerge w:val="restart"/>
            <w:tcBorders/>
            <w:vAlign w:val="center"/>
          </w:tcPr>
          <w:p>
            <w:pPr>
              <w:jc w:val="center"/>
            </w:pPr>
            <w:r>
              <w:rPr>
                <w:rFonts w:ascii="宋体" w:eastAsia="宋体" w:hAnsi="宋体" w:cs="宋体"/>
                <w:b w:val="0"/>
                <w:i w:val="0"/>
                <w:color w:val="000000"/>
                <w:sz w:val="14"/>
              </w:rPr>
              <w:t xml:space="preserve">公用经费合计</w:t>
            </w:r>
          </w:p>
        </w:tc>
        <w:tc>
          <w:tcPr>
            <w:tcW w:w="1600" w:type="dxa"/>
            <w:hMerge/>
            <w:tcBorders/>
            <w:vAlign w:val="center"/>
          </w:tcPr>
          <w:p>
            <w:pPr/>
          </w:p>
        </w:tc>
        <w:tc>
          <w:tcPr>
            <w:tcW w:w="1040" w:type="dxa"/>
            <w:hMerge/>
            <w:tcBorders/>
            <w:vAlign w:val="center"/>
          </w:tcPr>
          <w:p>
            <w:pPr/>
          </w:p>
        </w:tc>
        <w:tc>
          <w:tcPr>
            <w:tcW w:w="480" w:type="dxa"/>
            <w:hMerge/>
            <w:tcBorders/>
            <w:vAlign w:val="center"/>
          </w:tcPr>
          <w:p>
            <w:pPr/>
          </w:p>
        </w:tc>
        <w:tc>
          <w:tcPr>
            <w:tcW w:w="2600" w:type="dxa"/>
            <w:hMerge/>
            <w:tcBorders/>
            <w:vAlign w:val="center"/>
          </w:tcPr>
          <w:p>
            <w:pPr/>
          </w:p>
        </w:tc>
        <w:tc>
          <w:tcPr>
            <w:tcW w:w="1032" w:type="dxa"/>
            <w:tcBorders/>
            <w:vAlign w:val="center"/>
          </w:tcPr>
          <w:p>
            <w:pPr>
              <w:jc w:val="right"/>
            </w:pPr>
            <w:r>
              <w:rPr>
                <w:rFonts w:ascii="宋体" w:eastAsia="宋体" w:hAnsi="宋体" w:cs="宋体"/>
                <w:b w:val="0"/>
                <w:i w:val="0"/>
                <w:color w:val="000000"/>
                <w:sz w:val="14"/>
              </w:rPr>
              <w:t xml:space="preserve">21.35</w:t>
            </w:r>
          </w:p>
        </w:tc>
      </w:tr>
      <w:tr>
        <w:trPr>
          <w:trHeight w:hRule="exact" w:val="259"/>
          <w:jc w:val="center"/>
        </w:trPr>
        <w:tc>
          <w:tcPr>
            <w:tcW w:w="48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2"/>
              </w:rPr>
              <w:t xml:space="preserve">注：本表反映部门本年度一般公共预算财政拨款基本支出明细情况。</w:t>
            </w:r>
          </w:p>
        </w:tc>
        <w:tc>
          <w:tcPr>
            <w:tcW w:w="20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8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6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8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6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3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259"/>
          <w:jc w:val="center"/>
        </w:trPr>
        <w:tc>
          <w:tcPr>
            <w:tcW w:w="48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2"/>
              </w:rPr>
              <w:t xml:space="preserve">    本表金额转换成万元时，因四舍五入可能存在尾差。</w:t>
            </w:r>
          </w:p>
        </w:tc>
        <w:tc>
          <w:tcPr>
            <w:tcW w:w="20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6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6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3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259"/>
          <w:jc w:val="center"/>
        </w:trPr>
        <w:tc>
          <w:tcPr>
            <w:tcW w:w="48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2"/>
              </w:rPr>
              <w:t xml:space="preserve">    如本表为空，则我部门本年度无此类资金收支余。</w:t>
            </w:r>
          </w:p>
        </w:tc>
        <w:tc>
          <w:tcPr>
            <w:tcW w:w="20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6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6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3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sectPr>
          <w:pgSz w:w="11906" w:h="16838" w:orient="portrait"/>
          <w:pgMar w:top="567" w:right="567" w:bottom="567" w:left="567" w:header="851" w:footer="992" w:gutter="0"/>
          <w:cols w:num="1" w:space="720">
            <w:col w:w="10772" w:space="720"/>
          </w:cols>
          <w:docGrid w:type="lines" w:linePitch="312" w:charSpace="0"/>
        </w:sectPr>
      </w:pPr>
      <w:r>
        <w:rPr>
          <w:sz w:val="8"/>
        </w:rPr>
        <w:t xml:space="preserve"> </w:t>
      </w:r>
    </w:p>
    <w:p>
      <w:pPr>
        <w:spacing w:line="540" w:lineRule="exact"/>
        <w:jc w:val="center"/>
        <w:rPr>
          <w:rFonts w:ascii="黑体" w:eastAsia="黑体" w:hAnsi="宋体" w:cs="黑体"/>
          <w:sz w:val="32"/>
          <w:szCs w:val="32"/>
        </w:rPr>
      </w:pPr>
      <w:r>
        <w:rPr>
          <w:rFonts w:ascii="黑体" w:eastAsia="黑体" w:hAnsi="宋体" w:cs="黑体" w:hint="eastAsia"/>
          <w:sz w:val="32"/>
          <w:szCs w:val="32"/>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公开07表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部门：中国共产党辽宁省抚顺市清原满族自治县委宣传部</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580"/>
        <w:gridCol w:w="3100"/>
        <w:gridCol w:w="3092"/>
      </w:tblGrid>
      <w:tr>
        <w:trPr>
          <w:trHeight w:hRule="exact" w:val="937"/>
          <w:jc w:val="center"/>
        </w:trPr>
        <w:tc>
          <w:tcPr>
            <w:tcW w:w="4580" w:type="dxa"/>
            <w:vAlign w:val="center"/>
          </w:tcPr>
          <w:p>
            <w:pPr>
              <w:jc w:val="center"/>
            </w:pPr>
            <w:r>
              <w:rPr>
                <w:rFonts w:ascii="宋体" w:eastAsia="宋体" w:hAnsi="宋体" w:cs="宋体"/>
                <w:b w:val="0"/>
                <w:i w:val="0"/>
                <w:color w:val="000000"/>
                <w:sz w:val="23"/>
              </w:rPr>
              <w:t xml:space="preserve">项    目</w:t>
            </w:r>
          </w:p>
        </w:tc>
        <w:tc>
          <w:tcPr>
            <w:tcW w:w="3100" w:type="dxa"/>
            <w:vAlign w:val="center"/>
          </w:tcPr>
          <w:p>
            <w:pPr>
              <w:jc w:val="center"/>
            </w:pPr>
            <w:r>
              <w:rPr>
                <w:rFonts w:ascii="宋体" w:eastAsia="宋体" w:hAnsi="宋体" w:cs="宋体"/>
                <w:b w:val="0"/>
                <w:i w:val="0"/>
                <w:color w:val="000000"/>
                <w:sz w:val="23"/>
              </w:rPr>
              <w:t xml:space="preserve">预算数</w:t>
            </w:r>
          </w:p>
        </w:tc>
        <w:tc>
          <w:tcPr>
            <w:tcW w:w="3092" w:type="dxa"/>
            <w:vAlign w:val="center"/>
          </w:tcPr>
          <w:p>
            <w:pPr>
              <w:jc w:val="center"/>
            </w:pPr>
            <w:r>
              <w:rPr>
                <w:rFonts w:ascii="宋体" w:eastAsia="宋体" w:hAnsi="宋体" w:cs="宋体"/>
                <w:b w:val="0"/>
                <w:i w:val="0"/>
                <w:color w:val="000000"/>
                <w:sz w:val="23"/>
              </w:rPr>
              <w:t xml:space="preserve">决算数</w:t>
            </w:r>
          </w:p>
        </w:tc>
      </w:tr>
      <w:tr>
        <w:trPr>
          <w:trHeight w:hRule="exact" w:val="937"/>
          <w:jc w:val="center"/>
        </w:trPr>
        <w:tc>
          <w:tcPr>
            <w:tcW w:w="4580" w:type="dxa"/>
            <w:tcBorders/>
            <w:vAlign w:val="center"/>
          </w:tcPr>
          <w:p>
            <w:pPr>
              <w:jc w:val="center"/>
            </w:pPr>
            <w:r>
              <w:rPr>
                <w:rFonts w:ascii="宋体" w:eastAsia="宋体" w:hAnsi="宋体" w:cs="宋体"/>
                <w:b w:val="0"/>
                <w:i w:val="0"/>
                <w:color w:val="000000"/>
                <w:sz w:val="23"/>
              </w:rPr>
              <w:t xml:space="preserve">合    计</w:t>
            </w:r>
          </w:p>
        </w:tc>
        <w:tc>
          <w:tcPr>
            <w:tcW w:w="3100" w:type="dxa"/>
            <w:tcBorders/>
            <w:vAlign w:val="center"/>
          </w:tcPr>
          <w:p>
            <w:pPr/>
          </w:p>
        </w:tc>
        <w:tc>
          <w:tcPr>
            <w:tcW w:w="3092" w:type="dxa"/>
            <w:tcBorders/>
            <w:vAlign w:val="center"/>
          </w:tcPr>
          <w:p>
            <w:pPr/>
          </w:p>
        </w:tc>
      </w:tr>
      <w:tr>
        <w:trPr>
          <w:trHeight w:hRule="exact" w:val="937"/>
          <w:jc w:val="center"/>
        </w:trPr>
        <w:tc>
          <w:tcPr>
            <w:tcW w:w="4580" w:type="dxa"/>
            <w:tcBorders/>
            <w:vAlign w:val="center"/>
          </w:tcPr>
          <w:p>
            <w:pPr>
              <w:jc w:val="left"/>
            </w:pPr>
            <w:r>
              <w:rPr>
                <w:rFonts w:ascii="宋体" w:eastAsia="宋体" w:hAnsi="宋体" w:cs="宋体"/>
                <w:b w:val="0"/>
                <w:i w:val="0"/>
                <w:color w:val="000000"/>
                <w:sz w:val="23"/>
              </w:rPr>
              <w:t xml:space="preserve">1、因公出国（境）费</w:t>
            </w:r>
          </w:p>
        </w:tc>
        <w:tc>
          <w:tcPr>
            <w:tcW w:w="3100" w:type="dxa"/>
            <w:tcBorders/>
            <w:vAlign w:val="center"/>
          </w:tcPr>
          <w:p>
            <w:pPr/>
          </w:p>
        </w:tc>
        <w:tc>
          <w:tcPr>
            <w:tcW w:w="3092" w:type="dxa"/>
            <w:tcBorders/>
            <w:vAlign w:val="center"/>
          </w:tcPr>
          <w:p>
            <w:pPr/>
          </w:p>
        </w:tc>
      </w:tr>
      <w:tr>
        <w:trPr>
          <w:trHeight w:hRule="exact" w:val="937"/>
          <w:jc w:val="center"/>
        </w:trPr>
        <w:tc>
          <w:tcPr>
            <w:tcW w:w="4580" w:type="dxa"/>
            <w:tcBorders/>
            <w:vAlign w:val="center"/>
          </w:tcPr>
          <w:p>
            <w:pPr>
              <w:jc w:val="left"/>
            </w:pPr>
            <w:r>
              <w:rPr>
                <w:rFonts w:ascii="宋体" w:eastAsia="宋体" w:hAnsi="宋体" w:cs="宋体"/>
                <w:b w:val="0"/>
                <w:i w:val="0"/>
                <w:color w:val="000000"/>
                <w:sz w:val="23"/>
              </w:rPr>
              <w:t xml:space="preserve">2、公务接待费</w:t>
            </w:r>
          </w:p>
        </w:tc>
        <w:tc>
          <w:tcPr>
            <w:tcW w:w="3100" w:type="dxa"/>
            <w:tcBorders/>
            <w:vAlign w:val="center"/>
          </w:tcPr>
          <w:p>
            <w:pPr/>
          </w:p>
        </w:tc>
        <w:tc>
          <w:tcPr>
            <w:tcW w:w="3092" w:type="dxa"/>
            <w:tcBorders/>
            <w:vAlign w:val="center"/>
          </w:tcPr>
          <w:p>
            <w:pPr/>
          </w:p>
        </w:tc>
      </w:tr>
      <w:tr>
        <w:trPr>
          <w:trHeight w:hRule="exact" w:val="937"/>
          <w:jc w:val="center"/>
        </w:trPr>
        <w:tc>
          <w:tcPr>
            <w:tcW w:w="4580" w:type="dxa"/>
            <w:tcBorders/>
            <w:vAlign w:val="center"/>
          </w:tcPr>
          <w:p>
            <w:pPr>
              <w:jc w:val="left"/>
            </w:pPr>
            <w:r>
              <w:rPr>
                <w:rFonts w:ascii="宋体" w:eastAsia="宋体" w:hAnsi="宋体" w:cs="宋体"/>
                <w:b w:val="0"/>
                <w:i w:val="0"/>
                <w:color w:val="000000"/>
                <w:sz w:val="23"/>
              </w:rPr>
              <w:t xml:space="preserve">3、公务用车购置及运行费</w:t>
            </w:r>
          </w:p>
        </w:tc>
        <w:tc>
          <w:tcPr>
            <w:tcW w:w="3100" w:type="dxa"/>
            <w:tcBorders/>
            <w:vAlign w:val="center"/>
          </w:tcPr>
          <w:p>
            <w:pPr/>
          </w:p>
        </w:tc>
        <w:tc>
          <w:tcPr>
            <w:tcW w:w="3092" w:type="dxa"/>
            <w:tcBorders/>
            <w:vAlign w:val="center"/>
          </w:tcPr>
          <w:p>
            <w:pPr/>
          </w:p>
        </w:tc>
      </w:tr>
      <w:tr>
        <w:trPr>
          <w:trHeight w:hRule="exact" w:val="937"/>
          <w:jc w:val="center"/>
        </w:trPr>
        <w:tc>
          <w:tcPr>
            <w:tcW w:w="4580" w:type="dxa"/>
            <w:tcBorders/>
            <w:vAlign w:val="center"/>
          </w:tcPr>
          <w:p>
            <w:pPr>
              <w:jc w:val="left"/>
            </w:pPr>
            <w:r>
              <w:rPr>
                <w:rFonts w:ascii="宋体" w:eastAsia="宋体" w:hAnsi="宋体" w:cs="宋体"/>
                <w:b w:val="0"/>
                <w:i w:val="0"/>
                <w:color w:val="000000"/>
                <w:sz w:val="23"/>
              </w:rPr>
              <w:t xml:space="preserve">其中:（1）公务用车运行维护费</w:t>
            </w:r>
          </w:p>
        </w:tc>
        <w:tc>
          <w:tcPr>
            <w:tcW w:w="3100" w:type="dxa"/>
            <w:tcBorders/>
            <w:vAlign w:val="center"/>
          </w:tcPr>
          <w:p>
            <w:pPr/>
          </w:p>
        </w:tc>
        <w:tc>
          <w:tcPr>
            <w:tcW w:w="3092" w:type="dxa"/>
            <w:tcBorders/>
            <w:vAlign w:val="center"/>
          </w:tcPr>
          <w:p>
            <w:pPr/>
          </w:p>
        </w:tc>
      </w:tr>
      <w:tr>
        <w:trPr>
          <w:trHeight w:hRule="exact" w:val="937"/>
          <w:jc w:val="center"/>
        </w:trPr>
        <w:tc>
          <w:tcPr>
            <w:tcW w:w="4580" w:type="dxa"/>
            <w:tcBorders/>
            <w:vAlign w:val="center"/>
          </w:tcPr>
          <w:p>
            <w:pPr>
              <w:jc w:val="left"/>
            </w:pPr>
            <w:r>
              <w:rPr>
                <w:rFonts w:ascii="宋体" w:eastAsia="宋体" w:hAnsi="宋体" w:cs="宋体"/>
                <w:b w:val="0"/>
                <w:i w:val="0"/>
                <w:color w:val="000000"/>
                <w:sz w:val="23"/>
              </w:rPr>
              <w:t xml:space="preserve">     （2）公务用车购置费</w:t>
            </w:r>
          </w:p>
        </w:tc>
        <w:tc>
          <w:tcPr>
            <w:tcW w:w="3100" w:type="dxa"/>
            <w:tcBorders/>
            <w:vAlign w:val="center"/>
          </w:tcPr>
          <w:p>
            <w:pPr/>
          </w:p>
        </w:tc>
        <w:tc>
          <w:tcPr>
            <w:tcW w:w="3092" w:type="dxa"/>
            <w:tcBorders/>
            <w:vAlign w:val="center"/>
          </w:tcPr>
          <w:p>
            <w:pPr/>
          </w:p>
        </w:tc>
      </w:tr>
      <w:tr>
        <w:trPr>
          <w:trHeight w:hRule="exact" w:val="493"/>
          <w:jc w:val="center"/>
        </w:trPr>
        <w:tc>
          <w:tcPr>
            <w:tcW w:w="458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3"/>
              </w:rPr>
              <w:t xml:space="preserve">注：本表反映部门本年度财政拨款“三公”经费支出预决算情况。</w:t>
            </w:r>
          </w:p>
        </w:tc>
        <w:tc>
          <w:tcPr>
            <w:tcW w:w="31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9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789"/>
          <w:jc w:val="center"/>
        </w:trPr>
        <w:tc>
          <w:tcPr>
            <w:tcW w:w="458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3"/>
              </w:rPr>
              <w:t xml:space="preserve">    其中：预算数为全年预算数，反映经调整后的预算数；决算数是包括当年财政拨款和以前年度结转资金安排的实际支出。</w:t>
            </w:r>
          </w:p>
        </w:tc>
        <w:tc>
          <w:tcPr>
            <w:tcW w:w="3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9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93"/>
          <w:jc w:val="center"/>
        </w:trPr>
        <w:tc>
          <w:tcPr>
            <w:tcW w:w="458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3"/>
              </w:rPr>
              <w:t xml:space="preserve">    本表金额转换成万元时，因四舍五入可能存在尾差。</w:t>
            </w:r>
          </w:p>
        </w:tc>
        <w:tc>
          <w:tcPr>
            <w:tcW w:w="3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9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93"/>
          <w:jc w:val="center"/>
        </w:trPr>
        <w:tc>
          <w:tcPr>
            <w:tcW w:w="458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3"/>
              </w:rPr>
              <w:t xml:space="preserve">    如本表为空，则我部门本年度无此类资金收支余。</w:t>
            </w:r>
          </w:p>
        </w:tc>
        <w:tc>
          <w:tcPr>
            <w:tcW w:w="3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9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sectPr>
          <w:pgSz w:w="11906" w:h="16838" w:orient="portrait"/>
          <w:pgMar w:top="567" w:right="567" w:bottom="567" w:left="567" w:header="851" w:footer="992" w:gutter="0"/>
          <w:cols w:num="1" w:space="720">
            <w:col w:w="10772" w:space="720"/>
          </w:cols>
          <w:docGrid w:type="lines" w:linePitch="312" w:charSpace="0"/>
        </w:sectPr>
      </w:pPr>
      <w:r>
        <w:rPr>
          <w:sz w:val="8"/>
        </w:rPr>
        <w:t xml:space="preserve"> </w:t>
      </w:r>
    </w:p>
    <w:p>
      <w:pPr>
        <w:widowControl/>
        <w:spacing w:line="590" w:lineRule="exact"/>
        <w:jc w:val="center"/>
        <w:outlineLvl w:val="1"/>
        <w:rPr>
          <w:rFonts w:ascii="黑体" w:eastAsia="黑体" w:hAnsi="宋体" w:cs="黑体"/>
          <w:sz w:val="32"/>
          <w:szCs w:val="32"/>
        </w:rPr>
      </w:pPr>
      <w:r>
        <w:rPr>
          <w:rFonts w:ascii="黑体" w:eastAsia="黑体" w:hAnsi="宋体" w:cs="黑体" w:hint="eastAsia"/>
          <w:sz w:val="32"/>
          <w:szCs w:val="32"/>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公开08表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部门：中国共产党辽宁省抚顺市清原满族自治县委宣传部</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20"/>
        <w:gridCol w:w="320"/>
        <w:gridCol w:w="320"/>
        <w:gridCol w:w="2520"/>
        <w:gridCol w:w="1220"/>
        <w:gridCol w:w="1220"/>
        <w:gridCol w:w="1220"/>
        <w:gridCol w:w="1220"/>
        <w:gridCol w:w="1220"/>
        <w:gridCol w:w="1192"/>
      </w:tblGrid>
      <w:tr>
        <w:trPr>
          <w:trHeight w:hRule="exact" w:val="443"/>
          <w:jc w:val="center"/>
        </w:trPr>
        <w:tc>
          <w:tcPr>
            <w:tcW w:w="320" w:type="dxa"/>
            <w:hMerge w:val="restart"/>
            <w:vAlign w:val="center"/>
          </w:tcPr>
          <w:p>
            <w:pPr>
              <w:jc w:val="center"/>
            </w:pPr>
            <w:r>
              <w:rPr>
                <w:rFonts w:ascii="宋体" w:eastAsia="宋体" w:hAnsi="宋体" w:cs="宋体"/>
                <w:b w:val="0"/>
                <w:i w:val="0"/>
                <w:color w:val="000000"/>
                <w:sz w:val="21"/>
              </w:rPr>
              <w:t xml:space="preserve">项目</w:t>
            </w:r>
          </w:p>
        </w:tc>
        <w:tc>
          <w:tcPr>
            <w:tcW w:w="320" w:type="dxa"/>
            <w:hMerge/>
            <w:vAlign w:val="center"/>
          </w:tcPr>
          <w:p>
            <w:pPr/>
          </w:p>
        </w:tc>
        <w:tc>
          <w:tcPr>
            <w:tcW w:w="320" w:type="dxa"/>
            <w:hMerge/>
            <w:vAlign w:val="center"/>
          </w:tcPr>
          <w:p>
            <w:pPr/>
          </w:p>
        </w:tc>
        <w:tc>
          <w:tcPr>
            <w:tcW w:w="2520" w:type="dxa"/>
            <w:hMerge/>
            <w:vAlign w:val="center"/>
          </w:tcPr>
          <w:p>
            <w:pPr/>
          </w:p>
        </w:tc>
        <w:tc>
          <w:tcPr>
            <w:tcW w:w="1220" w:type="dxa"/>
            <w:vMerge w:val="restart"/>
            <w:vAlign w:val="center"/>
          </w:tcPr>
          <w:p>
            <w:pPr>
              <w:jc w:val="center"/>
            </w:pPr>
            <w:r>
              <w:rPr>
                <w:rFonts w:ascii="宋体" w:eastAsia="宋体" w:hAnsi="宋体" w:cs="宋体"/>
                <w:b w:val="0"/>
                <w:i w:val="0"/>
                <w:color w:val="000000"/>
                <w:sz w:val="21"/>
              </w:rPr>
              <w:t xml:space="preserve">年初结转和结余</w:t>
            </w:r>
          </w:p>
        </w:tc>
        <w:tc>
          <w:tcPr>
            <w:tcW w:w="1220" w:type="dxa"/>
            <w:vMerge w:val="restart"/>
            <w:vAlign w:val="center"/>
          </w:tcPr>
          <w:p>
            <w:pPr>
              <w:jc w:val="center"/>
            </w:pPr>
            <w:r>
              <w:rPr>
                <w:rFonts w:ascii="宋体" w:eastAsia="宋体" w:hAnsi="宋体" w:cs="宋体"/>
                <w:b w:val="0"/>
                <w:i w:val="0"/>
                <w:color w:val="000000"/>
                <w:sz w:val="21"/>
              </w:rPr>
              <w:t xml:space="preserve">本年收入</w:t>
            </w:r>
          </w:p>
        </w:tc>
        <w:tc>
          <w:tcPr>
            <w:tcW w:w="1220" w:type="dxa"/>
            <w:hMerge w:val="restart"/>
            <w:vAlign w:val="center"/>
          </w:tcPr>
          <w:p>
            <w:pPr>
              <w:jc w:val="center"/>
            </w:pPr>
            <w:r>
              <w:rPr>
                <w:rFonts w:ascii="宋体" w:eastAsia="宋体" w:hAnsi="宋体" w:cs="宋体"/>
                <w:b w:val="0"/>
                <w:i w:val="0"/>
                <w:color w:val="000000"/>
                <w:sz w:val="21"/>
              </w:rPr>
              <w:t xml:space="preserve">本年支出</w:t>
            </w:r>
          </w:p>
        </w:tc>
        <w:tc>
          <w:tcPr>
            <w:tcW w:w="1220" w:type="dxa"/>
            <w:hMerge/>
            <w:vAlign w:val="center"/>
          </w:tcPr>
          <w:p>
            <w:pPr/>
          </w:p>
        </w:tc>
        <w:tc>
          <w:tcPr>
            <w:tcW w:w="1220" w:type="dxa"/>
            <w:hMerge/>
            <w:vAlign w:val="center"/>
          </w:tcPr>
          <w:p>
            <w:pPr/>
          </w:p>
        </w:tc>
        <w:tc>
          <w:tcPr>
            <w:tcW w:w="1192" w:type="dxa"/>
            <w:vMerge w:val="restart"/>
            <w:vAlign w:val="center"/>
          </w:tcPr>
          <w:p>
            <w:pPr>
              <w:jc w:val="center"/>
            </w:pPr>
            <w:r>
              <w:rPr>
                <w:rFonts w:ascii="宋体" w:eastAsia="宋体" w:hAnsi="宋体" w:cs="宋体"/>
                <w:b w:val="0"/>
                <w:i w:val="0"/>
                <w:color w:val="000000"/>
                <w:sz w:val="21"/>
              </w:rPr>
              <w:t xml:space="preserve">年末结转和结余</w:t>
            </w:r>
          </w:p>
        </w:tc>
      </w:tr>
      <w:tr>
        <w:trPr>
          <w:trHeight w:hRule="exact" w:val="443"/>
          <w:jc w:val="center"/>
        </w:trPr>
        <w:tc>
          <w:tcPr>
            <w:tcW w:w="320" w:type="dxa"/>
            <w:hMerge w:val="restart"/>
            <w:vMerge w:val="restart"/>
            <w:tcBorders/>
            <w:vAlign w:val="center"/>
          </w:tcPr>
          <w:p>
            <w:pPr>
              <w:jc w:val="center"/>
            </w:pPr>
            <w:r>
              <w:rPr>
                <w:rFonts w:ascii="宋体" w:eastAsia="宋体" w:hAnsi="宋体" w:cs="宋体"/>
                <w:b w:val="0"/>
                <w:i w:val="0"/>
                <w:color w:val="000000"/>
                <w:sz w:val="21"/>
              </w:rPr>
              <w:t xml:space="preserve">功能分类科目编码</w:t>
            </w:r>
          </w:p>
        </w:tc>
        <w:tc>
          <w:tcPr>
            <w:tcW w:w="320" w:type="dxa"/>
            <w:hMerge/>
            <w:tcBorders/>
            <w:vAlign w:val="center"/>
          </w:tcPr>
          <w:p>
            <w:pPr/>
          </w:p>
        </w:tc>
        <w:tc>
          <w:tcPr>
            <w:tcW w:w="320" w:type="dxa"/>
            <w:hMerge/>
            <w:tcBorders/>
            <w:vAlign w:val="center"/>
          </w:tcPr>
          <w:p>
            <w:pPr/>
          </w:p>
        </w:tc>
        <w:tc>
          <w:tcPr>
            <w:tcW w:w="2520" w:type="dxa"/>
            <w:vMerge w:val="restart"/>
            <w:tcBorders/>
            <w:vAlign w:val="center"/>
          </w:tcPr>
          <w:p>
            <w:pPr>
              <w:jc w:val="center"/>
            </w:pPr>
            <w:r>
              <w:rPr>
                <w:rFonts w:ascii="宋体" w:eastAsia="宋体" w:hAnsi="宋体" w:cs="宋体"/>
                <w:b w:val="0"/>
                <w:i w:val="0"/>
                <w:color w:val="000000"/>
                <w:sz w:val="21"/>
              </w:rPr>
              <w:t xml:space="preserve">科目名称</w:t>
            </w:r>
          </w:p>
        </w:tc>
        <w:tc>
          <w:tcPr>
            <w:tcW w:w="1220" w:type="dxa"/>
            <w:vMerge/>
            <w:tcBorders/>
            <w:vAlign w:val="center"/>
          </w:tcPr>
          <w:p>
            <w:pPr/>
          </w:p>
        </w:tc>
        <w:tc>
          <w:tcPr>
            <w:tcW w:w="1220" w:type="dxa"/>
            <w:vMerge/>
            <w:tcBorders/>
            <w:vAlign w:val="center"/>
          </w:tcPr>
          <w:p>
            <w:pPr/>
          </w:p>
        </w:tc>
        <w:tc>
          <w:tcPr>
            <w:tcW w:w="1220" w:type="dxa"/>
            <w:vMerge w:val="restart"/>
            <w:tcBorders/>
            <w:vAlign w:val="center"/>
          </w:tcPr>
          <w:p>
            <w:pPr>
              <w:jc w:val="center"/>
            </w:pPr>
            <w:r>
              <w:rPr>
                <w:rFonts w:ascii="宋体" w:eastAsia="宋体" w:hAnsi="宋体" w:cs="宋体"/>
                <w:b w:val="0"/>
                <w:i w:val="0"/>
                <w:color w:val="000000"/>
                <w:sz w:val="21"/>
              </w:rPr>
              <w:t xml:space="preserve">小计</w:t>
            </w:r>
          </w:p>
        </w:tc>
        <w:tc>
          <w:tcPr>
            <w:tcW w:w="1220" w:type="dxa"/>
            <w:vMerge w:val="restart"/>
            <w:tcBorders/>
            <w:vAlign w:val="center"/>
          </w:tcPr>
          <w:p>
            <w:pPr>
              <w:jc w:val="center"/>
            </w:pPr>
            <w:r>
              <w:rPr>
                <w:rFonts w:ascii="宋体" w:eastAsia="宋体" w:hAnsi="宋体" w:cs="宋体"/>
                <w:b w:val="0"/>
                <w:i w:val="0"/>
                <w:color w:val="000000"/>
                <w:sz w:val="21"/>
              </w:rPr>
              <w:t xml:space="preserve">基本支出</w:t>
            </w:r>
          </w:p>
        </w:tc>
        <w:tc>
          <w:tcPr>
            <w:tcW w:w="1220" w:type="dxa"/>
            <w:vMerge w:val="restart"/>
            <w:tcBorders/>
            <w:vAlign w:val="center"/>
          </w:tcPr>
          <w:p>
            <w:pPr>
              <w:jc w:val="center"/>
            </w:pPr>
            <w:r>
              <w:rPr>
                <w:rFonts w:ascii="宋体" w:eastAsia="宋体" w:hAnsi="宋体" w:cs="宋体"/>
                <w:b w:val="0"/>
                <w:i w:val="0"/>
                <w:color w:val="000000"/>
                <w:sz w:val="21"/>
              </w:rPr>
              <w:t xml:space="preserve">项目支出</w:t>
            </w:r>
          </w:p>
        </w:tc>
        <w:tc>
          <w:tcPr>
            <w:tcW w:w="1192" w:type="dxa"/>
            <w:vMerge/>
            <w:tcBorders/>
            <w:vAlign w:val="center"/>
          </w:tcPr>
          <w:p>
            <w:pPr/>
          </w:p>
        </w:tc>
      </w:tr>
      <w:tr>
        <w:trPr>
          <w:trHeight w:hRule="exact" w:val="443"/>
          <w:jc w:val="center"/>
        </w:trPr>
        <w:tc>
          <w:tcPr>
            <w:tcW w:w="320" w:type="dxa"/>
            <w:hMerge w:val="restart"/>
            <w:vMerge/>
            <w:tcBorders/>
            <w:vAlign w:val="center"/>
          </w:tcPr>
          <w:p>
            <w:pPr/>
          </w:p>
        </w:tc>
        <w:tc>
          <w:tcPr>
            <w:tcW w:w="320" w:type="dxa"/>
            <w:hMerge/>
            <w:tcBorders/>
            <w:vAlign w:val="center"/>
          </w:tcPr>
          <w:p>
            <w:pPr/>
          </w:p>
        </w:tc>
        <w:tc>
          <w:tcPr>
            <w:tcW w:w="320" w:type="dxa"/>
            <w:hMerge/>
            <w:tcBorders/>
            <w:vAlign w:val="center"/>
          </w:tcPr>
          <w:p>
            <w:pPr/>
          </w:p>
        </w:tc>
        <w:tc>
          <w:tcPr>
            <w:tcW w:w="2520" w:type="dxa"/>
            <w:vMerge/>
            <w:tcBorders/>
            <w:vAlign w:val="center"/>
          </w:tcPr>
          <w:p>
            <w:pPr/>
          </w:p>
        </w:tc>
        <w:tc>
          <w:tcPr>
            <w:tcW w:w="1220" w:type="dxa"/>
            <w:vMerge/>
            <w:tcBorders/>
            <w:vAlign w:val="center"/>
          </w:tcPr>
          <w:p>
            <w:pPr/>
          </w:p>
        </w:tc>
        <w:tc>
          <w:tcPr>
            <w:tcW w:w="1220" w:type="dxa"/>
            <w:vMerge/>
            <w:tcBorders/>
            <w:vAlign w:val="center"/>
          </w:tcPr>
          <w:p>
            <w:pPr/>
          </w:p>
        </w:tc>
        <w:tc>
          <w:tcPr>
            <w:tcW w:w="1220" w:type="dxa"/>
            <w:vMerge/>
            <w:tcBorders/>
            <w:vAlign w:val="center"/>
          </w:tcPr>
          <w:p>
            <w:pPr/>
          </w:p>
        </w:tc>
        <w:tc>
          <w:tcPr>
            <w:tcW w:w="1220" w:type="dxa"/>
            <w:vMerge/>
            <w:tcBorders/>
            <w:vAlign w:val="center"/>
          </w:tcPr>
          <w:p>
            <w:pPr/>
          </w:p>
        </w:tc>
        <w:tc>
          <w:tcPr>
            <w:tcW w:w="1220" w:type="dxa"/>
            <w:vMerge/>
            <w:tcBorders/>
            <w:vAlign w:val="center"/>
          </w:tcPr>
          <w:p>
            <w:pPr/>
          </w:p>
        </w:tc>
        <w:tc>
          <w:tcPr>
            <w:tcW w:w="1192" w:type="dxa"/>
            <w:vMerge/>
            <w:tcBorders/>
            <w:vAlign w:val="center"/>
          </w:tcPr>
          <w:p>
            <w:pPr/>
          </w:p>
        </w:tc>
      </w:tr>
      <w:tr>
        <w:trPr>
          <w:trHeight w:hRule="exact" w:val="443"/>
          <w:jc w:val="center"/>
        </w:trPr>
        <w:tc>
          <w:tcPr>
            <w:tcW w:w="320" w:type="dxa"/>
            <w:hMerge w:val="restart"/>
            <w:vMerge/>
            <w:tcBorders/>
            <w:vAlign w:val="center"/>
          </w:tcPr>
          <w:p>
            <w:pPr/>
          </w:p>
        </w:tc>
        <w:tc>
          <w:tcPr>
            <w:tcW w:w="320" w:type="dxa"/>
            <w:hMerge/>
            <w:tcBorders/>
            <w:vAlign w:val="center"/>
          </w:tcPr>
          <w:p>
            <w:pPr/>
          </w:p>
        </w:tc>
        <w:tc>
          <w:tcPr>
            <w:tcW w:w="320" w:type="dxa"/>
            <w:hMerge/>
            <w:tcBorders/>
            <w:vAlign w:val="center"/>
          </w:tcPr>
          <w:p>
            <w:pPr/>
          </w:p>
        </w:tc>
        <w:tc>
          <w:tcPr>
            <w:tcW w:w="2520" w:type="dxa"/>
            <w:vMerge/>
            <w:tcBorders/>
            <w:vAlign w:val="center"/>
          </w:tcPr>
          <w:p>
            <w:pPr/>
          </w:p>
        </w:tc>
        <w:tc>
          <w:tcPr>
            <w:tcW w:w="1220" w:type="dxa"/>
            <w:vMerge/>
            <w:tcBorders/>
            <w:vAlign w:val="center"/>
          </w:tcPr>
          <w:p>
            <w:pPr/>
          </w:p>
        </w:tc>
        <w:tc>
          <w:tcPr>
            <w:tcW w:w="1220" w:type="dxa"/>
            <w:vMerge/>
            <w:tcBorders/>
            <w:vAlign w:val="center"/>
          </w:tcPr>
          <w:p>
            <w:pPr/>
          </w:p>
        </w:tc>
        <w:tc>
          <w:tcPr>
            <w:tcW w:w="1220" w:type="dxa"/>
            <w:vMerge/>
            <w:tcBorders/>
            <w:vAlign w:val="center"/>
          </w:tcPr>
          <w:p>
            <w:pPr/>
          </w:p>
        </w:tc>
        <w:tc>
          <w:tcPr>
            <w:tcW w:w="1220" w:type="dxa"/>
            <w:vMerge/>
            <w:tcBorders/>
            <w:vAlign w:val="center"/>
          </w:tcPr>
          <w:p>
            <w:pPr/>
          </w:p>
        </w:tc>
        <w:tc>
          <w:tcPr>
            <w:tcW w:w="1220" w:type="dxa"/>
            <w:vMerge/>
            <w:tcBorders/>
            <w:vAlign w:val="center"/>
          </w:tcPr>
          <w:p>
            <w:pPr/>
          </w:p>
        </w:tc>
        <w:tc>
          <w:tcPr>
            <w:tcW w:w="1192" w:type="dxa"/>
            <w:vMerge/>
            <w:tcBorders/>
            <w:vAlign w:val="center"/>
          </w:tcPr>
          <w:p>
            <w:pPr/>
          </w:p>
        </w:tc>
      </w:tr>
      <w:tr>
        <w:trPr>
          <w:trHeight w:hRule="exact" w:val="576"/>
          <w:jc w:val="center"/>
        </w:trPr>
        <w:tc>
          <w:tcPr>
            <w:tcW w:w="320" w:type="dxa"/>
            <w:hMerge w:val="restart"/>
            <w:tcBorders/>
            <w:vAlign w:val="center"/>
          </w:tcPr>
          <w:p>
            <w:pPr>
              <w:jc w:val="center"/>
            </w:pPr>
            <w:r>
              <w:rPr>
                <w:rFonts w:ascii="宋体" w:eastAsia="宋体" w:hAnsi="宋体" w:cs="宋体"/>
                <w:b w:val="0"/>
                <w:i w:val="0"/>
                <w:color w:val="000000"/>
                <w:sz w:val="21"/>
              </w:rPr>
              <w:t xml:space="preserve">栏次</w:t>
            </w:r>
          </w:p>
        </w:tc>
        <w:tc>
          <w:tcPr>
            <w:tcW w:w="320" w:type="dxa"/>
            <w:hMerge/>
            <w:tcBorders/>
            <w:vAlign w:val="center"/>
          </w:tcPr>
          <w:p>
            <w:pPr/>
          </w:p>
        </w:tc>
        <w:tc>
          <w:tcPr>
            <w:tcW w:w="320" w:type="dxa"/>
            <w:hMerge/>
            <w:tcBorders/>
            <w:vAlign w:val="center"/>
          </w:tcPr>
          <w:p>
            <w:pPr/>
          </w:p>
        </w:tc>
        <w:tc>
          <w:tcPr>
            <w:tcW w:w="2520" w:type="dxa"/>
            <w:hMerge/>
            <w:tcBorders/>
            <w:vAlign w:val="center"/>
          </w:tcPr>
          <w:p>
            <w:pPr/>
          </w:p>
        </w:tc>
        <w:tc>
          <w:tcPr>
            <w:tcW w:w="1220" w:type="dxa"/>
            <w:tcBorders/>
            <w:vAlign w:val="center"/>
          </w:tcPr>
          <w:p>
            <w:pPr>
              <w:jc w:val="center"/>
            </w:pPr>
            <w:r>
              <w:rPr>
                <w:rFonts w:ascii="宋体" w:eastAsia="宋体" w:hAnsi="宋体" w:cs="宋体"/>
                <w:b w:val="0"/>
                <w:i w:val="0"/>
                <w:color w:val="000000"/>
                <w:sz w:val="21"/>
              </w:rPr>
              <w:t xml:space="preserve">1</w:t>
            </w:r>
          </w:p>
        </w:tc>
        <w:tc>
          <w:tcPr>
            <w:tcW w:w="1220" w:type="dxa"/>
            <w:tcBorders/>
            <w:vAlign w:val="center"/>
          </w:tcPr>
          <w:p>
            <w:pPr>
              <w:jc w:val="center"/>
            </w:pPr>
            <w:r>
              <w:rPr>
                <w:rFonts w:ascii="宋体" w:eastAsia="宋体" w:hAnsi="宋体" w:cs="宋体"/>
                <w:b w:val="0"/>
                <w:i w:val="0"/>
                <w:color w:val="000000"/>
                <w:sz w:val="21"/>
              </w:rPr>
              <w:t xml:space="preserve">2</w:t>
            </w:r>
          </w:p>
        </w:tc>
        <w:tc>
          <w:tcPr>
            <w:tcW w:w="1220" w:type="dxa"/>
            <w:tcBorders/>
            <w:vAlign w:val="center"/>
          </w:tcPr>
          <w:p>
            <w:pPr>
              <w:jc w:val="center"/>
            </w:pPr>
            <w:r>
              <w:rPr>
                <w:rFonts w:ascii="宋体" w:eastAsia="宋体" w:hAnsi="宋体" w:cs="宋体"/>
                <w:b w:val="0"/>
                <w:i w:val="0"/>
                <w:color w:val="000000"/>
                <w:sz w:val="21"/>
              </w:rPr>
              <w:t xml:space="preserve">3</w:t>
            </w:r>
          </w:p>
        </w:tc>
        <w:tc>
          <w:tcPr>
            <w:tcW w:w="1220" w:type="dxa"/>
            <w:tcBorders/>
            <w:vAlign w:val="center"/>
          </w:tcPr>
          <w:p>
            <w:pPr>
              <w:jc w:val="center"/>
            </w:pPr>
            <w:r>
              <w:rPr>
                <w:rFonts w:ascii="宋体" w:eastAsia="宋体" w:hAnsi="宋体" w:cs="宋体"/>
                <w:b w:val="0"/>
                <w:i w:val="0"/>
                <w:color w:val="000000"/>
                <w:sz w:val="21"/>
              </w:rPr>
              <w:t xml:space="preserve">4</w:t>
            </w:r>
          </w:p>
        </w:tc>
        <w:tc>
          <w:tcPr>
            <w:tcW w:w="1220" w:type="dxa"/>
            <w:tcBorders/>
            <w:vAlign w:val="center"/>
          </w:tcPr>
          <w:p>
            <w:pPr>
              <w:jc w:val="center"/>
            </w:pPr>
            <w:r>
              <w:rPr>
                <w:rFonts w:ascii="宋体" w:eastAsia="宋体" w:hAnsi="宋体" w:cs="宋体"/>
                <w:b w:val="0"/>
                <w:i w:val="0"/>
                <w:color w:val="000000"/>
                <w:sz w:val="21"/>
              </w:rPr>
              <w:t xml:space="preserve">5</w:t>
            </w:r>
          </w:p>
        </w:tc>
        <w:tc>
          <w:tcPr>
            <w:tcW w:w="1192" w:type="dxa"/>
            <w:tcBorders/>
            <w:vAlign w:val="center"/>
          </w:tcPr>
          <w:p>
            <w:pPr>
              <w:jc w:val="center"/>
            </w:pPr>
            <w:r>
              <w:rPr>
                <w:rFonts w:ascii="宋体" w:eastAsia="宋体" w:hAnsi="宋体" w:cs="宋体"/>
                <w:b w:val="0"/>
                <w:i w:val="0"/>
                <w:color w:val="000000"/>
                <w:sz w:val="21"/>
              </w:rPr>
              <w:t xml:space="preserve">6</w:t>
            </w:r>
          </w:p>
        </w:tc>
      </w:tr>
      <w:tr>
        <w:trPr>
          <w:trHeight w:hRule="exact" w:val="576"/>
          <w:jc w:val="center"/>
        </w:trPr>
        <w:tc>
          <w:tcPr>
            <w:tcW w:w="320" w:type="dxa"/>
            <w:hMerge w:val="restart"/>
            <w:tcBorders/>
            <w:vAlign w:val="center"/>
          </w:tcPr>
          <w:p>
            <w:pPr>
              <w:jc w:val="center"/>
            </w:pPr>
            <w:r>
              <w:rPr>
                <w:rFonts w:ascii="宋体" w:eastAsia="宋体" w:hAnsi="宋体" w:cs="宋体"/>
                <w:b w:val="0"/>
                <w:i w:val="0"/>
                <w:color w:val="000000"/>
                <w:sz w:val="21"/>
              </w:rPr>
              <w:t xml:space="preserve">合计</w:t>
            </w:r>
          </w:p>
        </w:tc>
        <w:tc>
          <w:tcPr>
            <w:tcW w:w="320" w:type="dxa"/>
            <w:hMerge/>
            <w:tcBorders/>
            <w:vAlign w:val="center"/>
          </w:tcPr>
          <w:p>
            <w:pPr/>
          </w:p>
        </w:tc>
        <w:tc>
          <w:tcPr>
            <w:tcW w:w="320" w:type="dxa"/>
            <w:hMerge/>
            <w:tcBorders/>
            <w:vAlign w:val="center"/>
          </w:tcPr>
          <w:p>
            <w:pPr/>
          </w:p>
        </w:tc>
        <w:tc>
          <w:tcPr>
            <w:tcW w:w="2520" w:type="dxa"/>
            <w:hMerge/>
            <w:tcBorders/>
            <w:vAlign w:val="center"/>
          </w:tcPr>
          <w:p>
            <w:pPr/>
          </w:p>
        </w:tc>
        <w:tc>
          <w:tcPr>
            <w:tcW w:w="1220" w:type="dxa"/>
            <w:tcBorders/>
            <w:vAlign w:val="center"/>
          </w:tcPr>
          <w:p>
            <w:pPr/>
          </w:p>
        </w:tc>
        <w:tc>
          <w:tcPr>
            <w:tcW w:w="1220" w:type="dxa"/>
            <w:tcBorders/>
            <w:vAlign w:val="center"/>
          </w:tcPr>
          <w:p>
            <w:pPr/>
          </w:p>
        </w:tc>
        <w:tc>
          <w:tcPr>
            <w:tcW w:w="1220" w:type="dxa"/>
            <w:tcBorders/>
            <w:vAlign w:val="center"/>
          </w:tcPr>
          <w:p>
            <w:pPr/>
          </w:p>
        </w:tc>
        <w:tc>
          <w:tcPr>
            <w:tcW w:w="1220" w:type="dxa"/>
            <w:tcBorders/>
            <w:vAlign w:val="center"/>
          </w:tcPr>
          <w:p>
            <w:pPr/>
          </w:p>
        </w:tc>
        <w:tc>
          <w:tcPr>
            <w:tcW w:w="1220" w:type="dxa"/>
            <w:tcBorders/>
            <w:vAlign w:val="center"/>
          </w:tcPr>
          <w:p>
            <w:pPr/>
          </w:p>
        </w:tc>
        <w:tc>
          <w:tcPr>
            <w:tcW w:w="1192" w:type="dxa"/>
            <w:tcBorders/>
            <w:vAlign w:val="center"/>
          </w:tcPr>
          <w:p>
            <w:pPr/>
          </w:p>
        </w:tc>
      </w:tr>
      <w:tr>
        <w:trPr>
          <w:trHeight w:hRule="exact" w:val="576"/>
          <w:jc w:val="center"/>
        </w:trPr>
        <w:tc>
          <w:tcPr>
            <w:tcW w:w="320" w:type="dxa"/>
            <w:hMerge w:val="restart"/>
            <w:tcBorders/>
            <w:vAlign w:val="center"/>
          </w:tcPr>
          <w:p>
            <w:pPr/>
          </w:p>
        </w:tc>
        <w:tc>
          <w:tcPr>
            <w:tcW w:w="320" w:type="dxa"/>
            <w:hMerge/>
            <w:tcBorders/>
            <w:vAlign w:val="center"/>
          </w:tcPr>
          <w:p>
            <w:pPr/>
          </w:p>
        </w:tc>
        <w:tc>
          <w:tcPr>
            <w:tcW w:w="320" w:type="dxa"/>
            <w:hMerge/>
            <w:tcBorders/>
            <w:vAlign w:val="center"/>
          </w:tcPr>
          <w:p>
            <w:pPr/>
          </w:p>
        </w:tc>
        <w:tc>
          <w:tcPr>
            <w:tcW w:w="2520" w:type="dxa"/>
            <w:tcBorders/>
            <w:vAlign w:val="center"/>
          </w:tcPr>
          <w:p>
            <w:pPr/>
          </w:p>
        </w:tc>
        <w:tc>
          <w:tcPr>
            <w:tcW w:w="1220" w:type="dxa"/>
            <w:tcBorders/>
            <w:vAlign w:val="center"/>
          </w:tcPr>
          <w:p>
            <w:pPr/>
          </w:p>
        </w:tc>
        <w:tc>
          <w:tcPr>
            <w:tcW w:w="1220" w:type="dxa"/>
            <w:tcBorders/>
            <w:vAlign w:val="center"/>
          </w:tcPr>
          <w:p>
            <w:pPr/>
          </w:p>
        </w:tc>
        <w:tc>
          <w:tcPr>
            <w:tcW w:w="1220" w:type="dxa"/>
            <w:tcBorders/>
            <w:vAlign w:val="center"/>
          </w:tcPr>
          <w:p>
            <w:pPr/>
          </w:p>
        </w:tc>
        <w:tc>
          <w:tcPr>
            <w:tcW w:w="1220" w:type="dxa"/>
            <w:tcBorders/>
            <w:vAlign w:val="center"/>
          </w:tcPr>
          <w:p>
            <w:pPr/>
          </w:p>
        </w:tc>
        <w:tc>
          <w:tcPr>
            <w:tcW w:w="1220" w:type="dxa"/>
            <w:tcBorders/>
            <w:vAlign w:val="center"/>
          </w:tcPr>
          <w:p>
            <w:pPr/>
          </w:p>
        </w:tc>
        <w:tc>
          <w:tcPr>
            <w:tcW w:w="1192" w:type="dxa"/>
            <w:tcBorders/>
            <w:vAlign w:val="center"/>
          </w:tcPr>
          <w:p>
            <w:pPr/>
          </w:p>
        </w:tc>
      </w:tr>
      <w:tr>
        <w:trPr>
          <w:trHeight w:hRule="exact" w:val="443"/>
          <w:jc w:val="center"/>
        </w:trPr>
        <w:tc>
          <w:tcPr>
            <w:tcW w:w="32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1"/>
              </w:rPr>
              <w:t xml:space="preserve">注：本表反映部门本年度政府性基金预算财政拨款收入、支出及结转和结余情况。</w:t>
            </w:r>
          </w:p>
        </w:tc>
        <w:tc>
          <w:tcPr>
            <w:tcW w:w="3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5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9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43"/>
          <w:jc w:val="center"/>
        </w:trPr>
        <w:tc>
          <w:tcPr>
            <w:tcW w:w="32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1"/>
              </w:rPr>
              <w:t xml:space="preserve">    本表金额转换成万元时，因四舍五入可能存在尾差。</w:t>
            </w: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5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9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43"/>
          <w:jc w:val="center"/>
        </w:trPr>
        <w:tc>
          <w:tcPr>
            <w:tcW w:w="32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1"/>
              </w:rPr>
              <w:t xml:space="preserve">    如本表为空，则我部门本年度无此类资金收支余。</w:t>
            </w: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5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9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sectPr>
          <w:pgSz w:w="11906" w:h="16838" w:orient="portrait"/>
          <w:pgMar w:top="567" w:right="567" w:bottom="567" w:left="567" w:header="851" w:footer="992" w:gutter="0"/>
          <w:cols w:num="1" w:space="720">
            <w:col w:w="10772" w:space="720"/>
          </w:cols>
          <w:docGrid w:type="lines" w:linePitch="312" w:charSpace="0"/>
        </w:sectPr>
      </w:pPr>
      <w:r>
        <w:rPr>
          <w:sz w:val="8"/>
        </w:rPr>
        <w:t xml:space="preserve"> </w:t>
      </w:r>
    </w:p>
    <w:p>
      <w:pPr>
        <w:spacing w:line="540" w:lineRule="exact"/>
        <w:jc w:val="center"/>
        <w:rPr>
          <w:rFonts w:ascii="黑体" w:eastAsia="黑体" w:hAnsi="宋体" w:cs="黑体"/>
          <w:sz w:val="32"/>
          <w:szCs w:val="32"/>
        </w:rPr>
      </w:pPr>
      <w:r>
        <w:rPr>
          <w:rFonts w:ascii="黑体" w:eastAsia="黑体" w:hAnsi="宋体" w:cs="黑体" w:hint="eastAsia"/>
          <w:sz w:val="32"/>
          <w:szCs w:val="32"/>
        </w:rPr>
        <w:t xml:space="preserve">国有资本经营预算财政拨款收入支出决算表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公开09表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部门：中国共产党辽宁省抚顺市清原满族自治县委宣传部</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60"/>
        <w:gridCol w:w="360"/>
        <w:gridCol w:w="360"/>
        <w:gridCol w:w="4260"/>
        <w:gridCol w:w="1820"/>
        <w:gridCol w:w="1820"/>
        <w:gridCol w:w="1792"/>
      </w:tblGrid>
      <w:tr>
        <w:trPr>
          <w:trHeight w:hRule="exact" w:val="730"/>
          <w:jc w:val="center"/>
        </w:trPr>
        <w:tc>
          <w:tcPr>
            <w:tcW w:w="360" w:type="dxa"/>
            <w:hMerge w:val="restart"/>
            <w:vAlign w:val="center"/>
          </w:tcPr>
          <w:p>
            <w:pPr>
              <w:jc w:val="center"/>
            </w:pPr>
            <w:r>
              <w:rPr>
                <w:rFonts w:ascii="宋体" w:eastAsia="宋体" w:hAnsi="宋体" w:cs="宋体"/>
                <w:b w:val="0"/>
                <w:i w:val="0"/>
                <w:color w:val="000000"/>
                <w:sz w:val="23"/>
              </w:rPr>
              <w:t xml:space="preserve">项目</w:t>
            </w:r>
          </w:p>
        </w:tc>
        <w:tc>
          <w:tcPr>
            <w:tcW w:w="360" w:type="dxa"/>
            <w:hMerge/>
            <w:vAlign w:val="center"/>
          </w:tcPr>
          <w:p>
            <w:pPr/>
          </w:p>
        </w:tc>
        <w:tc>
          <w:tcPr>
            <w:tcW w:w="360" w:type="dxa"/>
            <w:hMerge/>
            <w:vAlign w:val="center"/>
          </w:tcPr>
          <w:p>
            <w:pPr/>
          </w:p>
        </w:tc>
        <w:tc>
          <w:tcPr>
            <w:tcW w:w="4260" w:type="dxa"/>
            <w:hMerge/>
            <w:vAlign w:val="center"/>
          </w:tcPr>
          <w:p>
            <w:pPr/>
          </w:p>
        </w:tc>
        <w:tc>
          <w:tcPr>
            <w:tcW w:w="1820" w:type="dxa"/>
            <w:hMerge w:val="restart"/>
            <w:vAlign w:val="center"/>
          </w:tcPr>
          <w:p>
            <w:pPr>
              <w:jc w:val="center"/>
            </w:pPr>
            <w:r>
              <w:rPr>
                <w:rFonts w:ascii="宋体" w:eastAsia="宋体" w:hAnsi="宋体" w:cs="宋体"/>
                <w:b w:val="0"/>
                <w:i w:val="0"/>
                <w:color w:val="000000"/>
                <w:sz w:val="23"/>
              </w:rPr>
              <w:t xml:space="preserve">本年支出</w:t>
            </w:r>
          </w:p>
        </w:tc>
        <w:tc>
          <w:tcPr>
            <w:tcW w:w="1820" w:type="dxa"/>
            <w:hMerge/>
            <w:vAlign w:val="center"/>
          </w:tcPr>
          <w:p>
            <w:pPr/>
          </w:p>
        </w:tc>
        <w:tc>
          <w:tcPr>
            <w:tcW w:w="1792" w:type="dxa"/>
            <w:hMerge/>
            <w:vAlign w:val="center"/>
          </w:tcPr>
          <w:p>
            <w:pPr/>
          </w:p>
        </w:tc>
      </w:tr>
      <w:tr>
        <w:trPr>
          <w:trHeight w:hRule="exact" w:val="487"/>
          <w:jc w:val="center"/>
        </w:trPr>
        <w:tc>
          <w:tcPr>
            <w:tcW w:w="360" w:type="dxa"/>
            <w:hMerge w:val="restart"/>
            <w:vMerge w:val="restart"/>
            <w:tcBorders/>
            <w:vAlign w:val="center"/>
          </w:tcPr>
          <w:p>
            <w:pPr>
              <w:jc w:val="center"/>
            </w:pPr>
            <w:r>
              <w:rPr>
                <w:rFonts w:ascii="宋体" w:eastAsia="宋体" w:hAnsi="宋体" w:cs="宋体"/>
                <w:b w:val="0"/>
                <w:i w:val="0"/>
                <w:color w:val="000000"/>
                <w:sz w:val="23"/>
              </w:rPr>
              <w:t xml:space="preserve">功能分类科目编码</w:t>
            </w:r>
          </w:p>
        </w:tc>
        <w:tc>
          <w:tcPr>
            <w:tcW w:w="360" w:type="dxa"/>
            <w:hMerge/>
            <w:tcBorders/>
            <w:vAlign w:val="center"/>
          </w:tcPr>
          <w:p>
            <w:pPr/>
          </w:p>
        </w:tc>
        <w:tc>
          <w:tcPr>
            <w:tcW w:w="360" w:type="dxa"/>
            <w:hMerge/>
            <w:tcBorders/>
            <w:vAlign w:val="center"/>
          </w:tcPr>
          <w:p>
            <w:pPr/>
          </w:p>
        </w:tc>
        <w:tc>
          <w:tcPr>
            <w:tcW w:w="4260" w:type="dxa"/>
            <w:vMerge w:val="restart"/>
            <w:tcBorders/>
            <w:vAlign w:val="center"/>
          </w:tcPr>
          <w:p>
            <w:pPr>
              <w:jc w:val="center"/>
            </w:pPr>
            <w:r>
              <w:rPr>
                <w:rFonts w:ascii="宋体" w:eastAsia="宋体" w:hAnsi="宋体" w:cs="宋体"/>
                <w:b w:val="0"/>
                <w:i w:val="0"/>
                <w:color w:val="000000"/>
                <w:sz w:val="23"/>
              </w:rPr>
              <w:t xml:space="preserve">科目名称</w:t>
            </w:r>
          </w:p>
        </w:tc>
        <w:tc>
          <w:tcPr>
            <w:tcW w:w="1820" w:type="dxa"/>
            <w:vMerge w:val="restart"/>
            <w:tcBorders/>
            <w:vAlign w:val="center"/>
          </w:tcPr>
          <w:p>
            <w:pPr>
              <w:jc w:val="center"/>
            </w:pPr>
            <w:r>
              <w:rPr>
                <w:rFonts w:ascii="宋体" w:eastAsia="宋体" w:hAnsi="宋体" w:cs="宋体"/>
                <w:b w:val="0"/>
                <w:i w:val="0"/>
                <w:color w:val="000000"/>
                <w:sz w:val="23"/>
              </w:rPr>
              <w:t xml:space="preserve">合计</w:t>
            </w:r>
          </w:p>
        </w:tc>
        <w:tc>
          <w:tcPr>
            <w:tcW w:w="1820" w:type="dxa"/>
            <w:vMerge w:val="restart"/>
            <w:tcBorders/>
            <w:vAlign w:val="center"/>
          </w:tcPr>
          <w:p>
            <w:pPr>
              <w:jc w:val="center"/>
            </w:pPr>
            <w:r>
              <w:rPr>
                <w:rFonts w:ascii="宋体" w:eastAsia="宋体" w:hAnsi="宋体" w:cs="宋体"/>
                <w:b w:val="0"/>
                <w:i w:val="0"/>
                <w:color w:val="000000"/>
                <w:sz w:val="23"/>
              </w:rPr>
              <w:t xml:space="preserve">基本支出</w:t>
            </w:r>
          </w:p>
        </w:tc>
        <w:tc>
          <w:tcPr>
            <w:tcW w:w="1792" w:type="dxa"/>
            <w:vMerge w:val="restart"/>
            <w:tcBorders/>
            <w:vAlign w:val="center"/>
          </w:tcPr>
          <w:p>
            <w:pPr>
              <w:jc w:val="center"/>
            </w:pPr>
            <w:r>
              <w:rPr>
                <w:rFonts w:ascii="宋体" w:eastAsia="宋体" w:hAnsi="宋体" w:cs="宋体"/>
                <w:b w:val="0"/>
                <w:i w:val="0"/>
                <w:color w:val="000000"/>
                <w:sz w:val="23"/>
              </w:rPr>
              <w:t xml:space="preserve">项目支出</w:t>
            </w:r>
          </w:p>
        </w:tc>
      </w:tr>
      <w:tr>
        <w:trPr>
          <w:trHeight w:hRule="exact" w:val="487"/>
          <w:jc w:val="center"/>
        </w:trPr>
        <w:tc>
          <w:tcPr>
            <w:tcW w:w="360" w:type="dxa"/>
            <w:hMerge w:val="restart"/>
            <w:vMerge/>
            <w:tcBorders/>
            <w:vAlign w:val="center"/>
          </w:tcPr>
          <w:p>
            <w:pPr/>
          </w:p>
        </w:tc>
        <w:tc>
          <w:tcPr>
            <w:tcW w:w="360" w:type="dxa"/>
            <w:hMerge/>
            <w:tcBorders/>
            <w:vAlign w:val="center"/>
          </w:tcPr>
          <w:p>
            <w:pPr/>
          </w:p>
        </w:tc>
        <w:tc>
          <w:tcPr>
            <w:tcW w:w="360" w:type="dxa"/>
            <w:hMerge/>
            <w:tcBorders/>
            <w:vAlign w:val="center"/>
          </w:tcPr>
          <w:p>
            <w:pPr/>
          </w:p>
        </w:tc>
        <w:tc>
          <w:tcPr>
            <w:tcW w:w="4260" w:type="dxa"/>
            <w:vMerge/>
            <w:tcBorders/>
            <w:vAlign w:val="center"/>
          </w:tcPr>
          <w:p>
            <w:pPr/>
          </w:p>
        </w:tc>
        <w:tc>
          <w:tcPr>
            <w:tcW w:w="1820" w:type="dxa"/>
            <w:vMerge/>
            <w:tcBorders/>
            <w:vAlign w:val="center"/>
          </w:tcPr>
          <w:p>
            <w:pPr/>
          </w:p>
        </w:tc>
        <w:tc>
          <w:tcPr>
            <w:tcW w:w="1820" w:type="dxa"/>
            <w:vMerge/>
            <w:tcBorders/>
            <w:vAlign w:val="center"/>
          </w:tcPr>
          <w:p>
            <w:pPr/>
          </w:p>
        </w:tc>
        <w:tc>
          <w:tcPr>
            <w:tcW w:w="1792" w:type="dxa"/>
            <w:vMerge/>
            <w:tcBorders/>
            <w:vAlign w:val="center"/>
          </w:tcPr>
          <w:p>
            <w:pPr/>
          </w:p>
        </w:tc>
      </w:tr>
      <w:tr>
        <w:trPr>
          <w:trHeight w:hRule="exact" w:val="487"/>
          <w:jc w:val="center"/>
        </w:trPr>
        <w:tc>
          <w:tcPr>
            <w:tcW w:w="360" w:type="dxa"/>
            <w:hMerge w:val="restart"/>
            <w:vMerge/>
            <w:tcBorders/>
            <w:vAlign w:val="center"/>
          </w:tcPr>
          <w:p>
            <w:pPr/>
          </w:p>
        </w:tc>
        <w:tc>
          <w:tcPr>
            <w:tcW w:w="360" w:type="dxa"/>
            <w:hMerge/>
            <w:tcBorders/>
            <w:vAlign w:val="center"/>
          </w:tcPr>
          <w:p>
            <w:pPr/>
          </w:p>
        </w:tc>
        <w:tc>
          <w:tcPr>
            <w:tcW w:w="360" w:type="dxa"/>
            <w:hMerge/>
            <w:tcBorders/>
            <w:vAlign w:val="center"/>
          </w:tcPr>
          <w:p>
            <w:pPr/>
          </w:p>
        </w:tc>
        <w:tc>
          <w:tcPr>
            <w:tcW w:w="4260" w:type="dxa"/>
            <w:vMerge/>
            <w:tcBorders/>
            <w:vAlign w:val="center"/>
          </w:tcPr>
          <w:p>
            <w:pPr/>
          </w:p>
        </w:tc>
        <w:tc>
          <w:tcPr>
            <w:tcW w:w="1820" w:type="dxa"/>
            <w:vMerge/>
            <w:tcBorders/>
            <w:vAlign w:val="center"/>
          </w:tcPr>
          <w:p>
            <w:pPr/>
          </w:p>
        </w:tc>
        <w:tc>
          <w:tcPr>
            <w:tcW w:w="1820" w:type="dxa"/>
            <w:vMerge/>
            <w:tcBorders/>
            <w:vAlign w:val="center"/>
          </w:tcPr>
          <w:p>
            <w:pPr/>
          </w:p>
        </w:tc>
        <w:tc>
          <w:tcPr>
            <w:tcW w:w="1792" w:type="dxa"/>
            <w:vMerge/>
            <w:tcBorders/>
            <w:vAlign w:val="center"/>
          </w:tcPr>
          <w:p>
            <w:pPr/>
          </w:p>
        </w:tc>
      </w:tr>
      <w:tr>
        <w:trPr>
          <w:trHeight w:hRule="exact" w:val="730"/>
          <w:jc w:val="center"/>
        </w:trPr>
        <w:tc>
          <w:tcPr>
            <w:tcW w:w="360" w:type="dxa"/>
            <w:hMerge w:val="restart"/>
            <w:tcBorders/>
            <w:vAlign w:val="center"/>
          </w:tcPr>
          <w:p>
            <w:pPr>
              <w:jc w:val="center"/>
            </w:pPr>
            <w:r>
              <w:rPr>
                <w:rFonts w:ascii="宋体" w:eastAsia="宋体" w:hAnsi="宋体" w:cs="宋体"/>
                <w:b w:val="0"/>
                <w:i w:val="0"/>
                <w:color w:val="000000"/>
                <w:sz w:val="23"/>
              </w:rPr>
              <w:t xml:space="preserve">栏次</w:t>
            </w:r>
          </w:p>
        </w:tc>
        <w:tc>
          <w:tcPr>
            <w:tcW w:w="360" w:type="dxa"/>
            <w:hMerge/>
            <w:tcBorders/>
            <w:vAlign w:val="center"/>
          </w:tcPr>
          <w:p>
            <w:pPr/>
          </w:p>
        </w:tc>
        <w:tc>
          <w:tcPr>
            <w:tcW w:w="360" w:type="dxa"/>
            <w:hMerge/>
            <w:tcBorders/>
            <w:vAlign w:val="center"/>
          </w:tcPr>
          <w:p>
            <w:pPr/>
          </w:p>
        </w:tc>
        <w:tc>
          <w:tcPr>
            <w:tcW w:w="4260" w:type="dxa"/>
            <w:hMerge/>
            <w:tcBorders/>
            <w:vAlign w:val="center"/>
          </w:tcPr>
          <w:p>
            <w:pPr/>
          </w:p>
        </w:tc>
        <w:tc>
          <w:tcPr>
            <w:tcW w:w="1820" w:type="dxa"/>
            <w:tcBorders/>
            <w:vAlign w:val="center"/>
          </w:tcPr>
          <w:p>
            <w:pPr>
              <w:jc w:val="center"/>
            </w:pPr>
            <w:r>
              <w:rPr>
                <w:rFonts w:ascii="宋体" w:eastAsia="宋体" w:hAnsi="宋体" w:cs="宋体"/>
                <w:b w:val="0"/>
                <w:i w:val="0"/>
                <w:color w:val="000000"/>
                <w:sz w:val="23"/>
              </w:rPr>
              <w:t xml:space="preserve">1</w:t>
            </w:r>
          </w:p>
        </w:tc>
        <w:tc>
          <w:tcPr>
            <w:tcW w:w="1820" w:type="dxa"/>
            <w:tcBorders/>
            <w:vAlign w:val="center"/>
          </w:tcPr>
          <w:p>
            <w:pPr>
              <w:jc w:val="center"/>
            </w:pPr>
            <w:r>
              <w:rPr>
                <w:rFonts w:ascii="宋体" w:eastAsia="宋体" w:hAnsi="宋体" w:cs="宋体"/>
                <w:b w:val="0"/>
                <w:i w:val="0"/>
                <w:color w:val="000000"/>
                <w:sz w:val="23"/>
              </w:rPr>
              <w:t xml:space="preserve">2</w:t>
            </w:r>
          </w:p>
        </w:tc>
        <w:tc>
          <w:tcPr>
            <w:tcW w:w="1792" w:type="dxa"/>
            <w:tcBorders/>
            <w:vAlign w:val="center"/>
          </w:tcPr>
          <w:p>
            <w:pPr>
              <w:jc w:val="center"/>
            </w:pPr>
            <w:r>
              <w:rPr>
                <w:rFonts w:ascii="宋体" w:eastAsia="宋体" w:hAnsi="宋体" w:cs="宋体"/>
                <w:b w:val="0"/>
                <w:i w:val="0"/>
                <w:color w:val="000000"/>
                <w:sz w:val="23"/>
              </w:rPr>
              <w:t xml:space="preserve">3</w:t>
            </w:r>
          </w:p>
        </w:tc>
      </w:tr>
      <w:tr>
        <w:trPr>
          <w:trHeight w:hRule="exact" w:val="730"/>
          <w:jc w:val="center"/>
        </w:trPr>
        <w:tc>
          <w:tcPr>
            <w:tcW w:w="360" w:type="dxa"/>
            <w:hMerge w:val="restart"/>
            <w:tcBorders/>
            <w:vAlign w:val="center"/>
          </w:tcPr>
          <w:p>
            <w:pPr>
              <w:jc w:val="center"/>
            </w:pPr>
            <w:r>
              <w:rPr>
                <w:rFonts w:ascii="宋体" w:eastAsia="宋体" w:hAnsi="宋体" w:cs="宋体"/>
                <w:b w:val="0"/>
                <w:i w:val="0"/>
                <w:color w:val="000000"/>
                <w:sz w:val="23"/>
              </w:rPr>
              <w:t xml:space="preserve">合计</w:t>
            </w:r>
          </w:p>
        </w:tc>
        <w:tc>
          <w:tcPr>
            <w:tcW w:w="360" w:type="dxa"/>
            <w:hMerge/>
            <w:tcBorders/>
            <w:vAlign w:val="center"/>
          </w:tcPr>
          <w:p>
            <w:pPr/>
          </w:p>
        </w:tc>
        <w:tc>
          <w:tcPr>
            <w:tcW w:w="360" w:type="dxa"/>
            <w:hMerge/>
            <w:tcBorders/>
            <w:vAlign w:val="center"/>
          </w:tcPr>
          <w:p>
            <w:pPr/>
          </w:p>
        </w:tc>
        <w:tc>
          <w:tcPr>
            <w:tcW w:w="4260" w:type="dxa"/>
            <w:hMerge/>
            <w:tcBorders/>
            <w:vAlign w:val="center"/>
          </w:tcPr>
          <w:p>
            <w:pPr/>
          </w:p>
        </w:tc>
        <w:tc>
          <w:tcPr>
            <w:tcW w:w="1820" w:type="dxa"/>
            <w:tcBorders/>
            <w:vAlign w:val="center"/>
          </w:tcPr>
          <w:p>
            <w:pPr/>
          </w:p>
        </w:tc>
        <w:tc>
          <w:tcPr>
            <w:tcW w:w="1820" w:type="dxa"/>
            <w:tcBorders/>
            <w:vAlign w:val="center"/>
          </w:tcPr>
          <w:p>
            <w:pPr/>
          </w:p>
        </w:tc>
        <w:tc>
          <w:tcPr>
            <w:tcW w:w="1792" w:type="dxa"/>
            <w:tcBorders/>
            <w:vAlign w:val="center"/>
          </w:tcPr>
          <w:p>
            <w:pPr/>
          </w:p>
        </w:tc>
      </w:tr>
      <w:tr>
        <w:trPr>
          <w:trHeight w:hRule="exact" w:val="730"/>
          <w:jc w:val="center"/>
        </w:trPr>
        <w:tc>
          <w:tcPr>
            <w:tcW w:w="360" w:type="dxa"/>
            <w:hMerge w:val="restart"/>
            <w:tcBorders/>
            <w:vAlign w:val="center"/>
          </w:tcPr>
          <w:p>
            <w:pPr/>
          </w:p>
        </w:tc>
        <w:tc>
          <w:tcPr>
            <w:tcW w:w="360" w:type="dxa"/>
            <w:hMerge/>
            <w:tcBorders/>
            <w:vAlign w:val="center"/>
          </w:tcPr>
          <w:p>
            <w:pPr/>
          </w:p>
        </w:tc>
        <w:tc>
          <w:tcPr>
            <w:tcW w:w="360" w:type="dxa"/>
            <w:hMerge/>
            <w:tcBorders/>
            <w:vAlign w:val="center"/>
          </w:tcPr>
          <w:p>
            <w:pPr/>
          </w:p>
        </w:tc>
        <w:tc>
          <w:tcPr>
            <w:tcW w:w="4260" w:type="dxa"/>
            <w:tcBorders/>
            <w:vAlign w:val="center"/>
          </w:tcPr>
          <w:p>
            <w:pPr/>
          </w:p>
        </w:tc>
        <w:tc>
          <w:tcPr>
            <w:tcW w:w="1820" w:type="dxa"/>
            <w:tcBorders/>
            <w:vAlign w:val="center"/>
          </w:tcPr>
          <w:p>
            <w:pPr/>
          </w:p>
        </w:tc>
        <w:tc>
          <w:tcPr>
            <w:tcW w:w="1820" w:type="dxa"/>
            <w:tcBorders/>
            <w:vAlign w:val="center"/>
          </w:tcPr>
          <w:p>
            <w:pPr/>
          </w:p>
        </w:tc>
        <w:tc>
          <w:tcPr>
            <w:tcW w:w="1792" w:type="dxa"/>
            <w:tcBorders/>
            <w:vAlign w:val="center"/>
          </w:tcPr>
          <w:p>
            <w:pPr/>
          </w:p>
        </w:tc>
      </w:tr>
      <w:tr>
        <w:trPr>
          <w:trHeight w:hRule="exact" w:val="487"/>
          <w:jc w:val="center"/>
        </w:trPr>
        <w:tc>
          <w:tcPr>
            <w:tcW w:w="36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3"/>
              </w:rPr>
              <w:t xml:space="preserve">注：本表反映部门本年度国有资本经营预算财政拨款支出情况。</w:t>
            </w:r>
          </w:p>
        </w:tc>
        <w:tc>
          <w:tcPr>
            <w:tcW w:w="3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2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8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8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9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87"/>
          <w:jc w:val="center"/>
        </w:trPr>
        <w:tc>
          <w:tcPr>
            <w:tcW w:w="36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3"/>
              </w:rPr>
              <w:t xml:space="preserve">    本表金额转换成万元时，因四舍五入可能存在尾差。</w:t>
            </w:r>
          </w:p>
        </w:tc>
        <w:tc>
          <w:tcPr>
            <w:tcW w:w="3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2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8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8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9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87"/>
          <w:jc w:val="center"/>
        </w:trPr>
        <w:tc>
          <w:tcPr>
            <w:tcW w:w="36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3"/>
              </w:rPr>
              <w:t xml:space="preserve">    如本表为空，则我部门本年度无此类资金收支余。</w:t>
            </w:r>
          </w:p>
        </w:tc>
        <w:tc>
          <w:tcPr>
            <w:tcW w:w="3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2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8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8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9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pPr>
      <w:r>
        <w:rPr>
          <w:sz w:val="8"/>
        </w:rPr>
        <w:t xml:space="preserve"> </w:t>
      </w: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仿宋_GB2312" w:eastAsia="仿宋_GB2312"/>
          <w:sz w:val="52"/>
          <w:szCs w:val="52"/>
        </w:rPr>
        <w:sectPr>
          <w:pgSz w:w="11906" w:h="16838" w:orient="portrait"/>
          <w:pgMar w:top="567" w:right="567" w:bottom="567" w:left="567" w:header="851" w:footer="992" w:gutter="0"/>
          <w:cols w:num="1" w:space="720">
            <w:col w:w="10772" w:space="720"/>
          </w:cols>
          <w:docGrid w:type="lines" w:linePitch="312" w:charSpace="0"/>
        </w:sectPr>
      </w:pPr>
    </w:p>
    <w:p>
      <w:pPr>
        <w:spacing w:line="540" w:lineRule="exact"/>
        <w:ind w:firstLine="640" w:firstLineChars="200"/>
        <w:jc w:val="left"/>
        <w:rPr>
          <w:rFonts w:ascii="仿宋_GB2312" w:eastAsia="仿宋_GB2312"/>
          <w:i/>
          <w:sz w:val="32"/>
          <w:szCs w:val="32"/>
          <w:u w:val="single"/>
        </w:rPr>
      </w:pPr>
    </w:p>
    <w:p>
      <w:pPr>
        <w:spacing w:line="540" w:lineRule="exact"/>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44"/>
          <w:szCs w:val="44"/>
        </w:rPr>
      </w:pPr>
      <w:r>
        <w:rPr>
          <w:rFonts w:ascii="宋体" w:hAnsi="宋体" w:hint="eastAsia"/>
          <w:b/>
          <w:sz w:val="36"/>
          <w:szCs w:val="36"/>
        </w:rPr>
        <w:t xml:space="preserve">第五部分 附件</w:t>
      </w:r>
    </w:p>
    <w:p>
      <w:pPr>
        <w:spacing w:line="540" w:lineRule="exact"/>
        <w:jc w:val="center"/>
        <w:rPr>
          <w:rFonts w:ascii="宋体" w:hAnsi="宋体"/>
          <w:b/>
          <w:sz w:val="52"/>
          <w:szCs w:val="52"/>
        </w:rPr>
      </w:pPr>
    </w:p>
    <w:p>
      <w:pPr>
        <w:spacing w:line="540" w:lineRule="exact"/>
        <w:jc w:val="center"/>
        <w:rPr>
          <w:rFonts w:ascii="宋体" w:hAnsi="宋体"/>
          <w:b/>
          <w:sz w:val="52"/>
          <w:szCs w:val="52"/>
        </w:rPr>
      </w:pPr>
    </w:p>
    <w:p>
      <w:pPr>
        <w:spacing w:line="540" w:lineRule="exact"/>
        <w:jc w:val="center"/>
        <w:rPr>
          <w:rFonts w:ascii="宋体" w:hAnsi="宋体"/>
          <w:b/>
          <w:sz w:val="52"/>
          <w:szCs w:val="52"/>
        </w:rPr>
      </w:pPr>
    </w:p>
    <w:sectPr>
      <w:pgSz w:w="11906" w:h="16838" w:orient="portrait"/>
      <w:pgMar w:top="567" w:right="567" w:bottom="567" w:left="567" w:header="851" w:footer="992" w:gutter="0"/>
      <w:cols w:num="1" w:space="720">
        <w:col w:w="10772"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rPr>
        <w:rStyle w:val="PageNumber"/>
      </w:rPr>
      <w:pgNum/>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enter" w:pos="4536"/>
        <w:tab w:val="clear" w:pos="4153"/>
      </w:tabs>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enter" w:pos="4536"/>
        <w:tab w:val="clear" w:pos="4153"/>
      </w:tabs>
    </w:pPr>
    <w: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3" name="文本框 3"/>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3" o:spid="_x0000_s517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51"/>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YjQwMDI5YjZkZDdkN2JlMGFiOTMyZmY3MzFhMTlhMjc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qFormat="1"/>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BodyText">
    <w:name w:val="Body Text"/>
    <w:basedOn w:val="Normal"/>
    <w:autoRedefine/>
    <w:qFormat/>
    <w:rPr>
      <w:sz w:val="28"/>
      <w:szCs w:val="20"/>
      <w:lang w:val="zh-CN"/>
    </w:rPr>
  </w:style>
  <w:style w:type="paragraph" w:styleId="BalloonText">
    <w:name w:val="Balloon Text"/>
    <w:basedOn w:val="Normal"/>
    <w:link w:val="批注框文本Char"/>
    <w:autoRedefine/>
    <w:qFormat/>
    <w:rPr>
      <w:sz w:val="18"/>
      <w:szCs w:val="18"/>
    </w:rPr>
  </w:style>
  <w:style w:type="paragraph" w:styleId="Footer">
    <w:name w:val="Footer"/>
    <w:basedOn w:val="Normal"/>
    <w:autoRedefine/>
    <w:qFormat/>
    <w:pPr>
      <w:tabs>
        <w:tab w:val="center" w:pos="4153"/>
        <w:tab w:val="right" w:pos="8306"/>
      </w:tabs>
      <w:snapToGrid w:val="0"/>
      <w:jc w:val="left"/>
    </w:pPr>
    <w:rPr>
      <w:sz w:val="18"/>
      <w:szCs w:val="18"/>
    </w:rPr>
  </w:style>
  <w:style w:type="paragraph" w:styleId="Header">
    <w:name w:val="Header"/>
    <w:basedOn w:val="Normal"/>
    <w:link w:val="页眉Char"/>
    <w:autoRedefine/>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
    <w:next w:val="Normal"/>
    <w:autoRedefine/>
    <w:qFormat/>
    <w:pPr>
      <w:ind w:firstLine="420" w:firstLineChars="200"/>
    </w:pPr>
    <w:rPr>
      <w:rFonts w:eastAsia="仿宋_GB2312"/>
    </w:rPr>
  </w:style>
  <w:style w:type="character" w:styleId="PageNumber">
    <w:name w:val="Page Number"/>
    <w:autoRedefine/>
    <w:qFormat/>
    <w:rPr/>
  </w:style>
  <w:style w:type="character" w:customStyle="1" w:styleId="批注框文本Char">
    <w:name w:val="批注框文本 Char"/>
    <w:link w:val="BalloonText"/>
    <w:autoRedefine/>
    <w:qFormat/>
    <w:rPr>
      <w:kern w:val="2"/>
      <w:sz w:val="18"/>
      <w:szCs w:val="18"/>
    </w:rPr>
  </w:style>
  <w:style w:type="character" w:customStyle="1" w:styleId="页眉Char">
    <w:name w:val="页眉 Char"/>
    <w:link w:val="Header"/>
    <w:autoRedefine/>
    <w:qFormat/>
    <w:rPr>
      <w:kern w:val="2"/>
      <w:sz w:val="18"/>
      <w:szCs w:val="18"/>
    </w:rPr>
  </w:style>
  <w:style w:type="paragraph" w:customStyle="1" w:styleId="Char">
    <w:name w:val="Char"/>
    <w:basedOn w:val="Normal"/>
    <w:autoRedefine/>
    <w:qFormat/>
    <w:pPr>
      <w:widowControl/>
      <w:jc w:val="left"/>
    </w:pPr>
    <w:rPr>
      <w:rFonts w:ascii="Verdana" w:eastAsia="仿宋_GB2312" w:hAnsi="Verdana"/>
      <w:kern w:val="0"/>
      <w:sz w:val="28"/>
      <w:szCs w:val="20"/>
      <w:lang w:eastAsia="en-US"/>
    </w:rPr>
  </w:style>
  <w:style w:type="character" w:customStyle="1" w:styleId="font01">
    <w:name w:val="font01"/>
    <w:autoRedefine/>
    <w:qFormat/>
    <w:rPr>
      <w:rFonts w:ascii="宋体" w:eastAsia="宋体" w:hAnsi="宋体" w:cs="宋体" w:hint="eastAsia"/>
      <w:color w:val="000000"/>
      <w:sz w:val="24"/>
      <w:szCs w:val="24"/>
      <w:u w:val="none"/>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2024-05-11T01:33:00Z</dcterms:created>
  <dc:creator>lenovo</dc:creator>
  <cp:lastModifiedBy>范范范</cp:lastModifiedBy>
  <cp:lastPrinted>2023-07-31T21:56:00Z</cp:lastPrinted>
  <dcterms:modified xsi:type="dcterms:W3CDTF">2025-06-25T01:21:04Z</dcterms:modified>
  <cp:revision>12</cp:revision>
</cp:coreProperties>
</file>

<file path=customXml/item2.xml><?xml version="1.0" encoding="utf-8"?>
<Properties xmlns="http://schemas.openxmlformats.org/officeDocument/2006/extended-properties" xmlns:vt="http://schemas.openxmlformats.org/officeDocument/2006/docPropsVTypes">
  <Template>Normal</Template>
  <Company>Microsoft</Company>
  <Pages>28</Pages>
  <Words>4081</Words>
  <Characters>12790</Characters>
  <Lines>92</Lines>
  <Paragraphs>26</Paragraphs>
  <TotalTime>4</TotalTime>
  <ScaleCrop>false</ScaleCrop>
  <LinksUpToDate>false</LinksUpToDate>
  <CharactersWithSpaces>12915</CharactersWithSpaces>
  <Application>WPS Office_12.1.0.21541_F1E327BC-269C-435d-A152-05C5408002CA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98277AE0D82A4B3F97B80A7FCA68CFC1_13</vt:lpwstr>
  </property>
  <property fmtid="{D5CDD505-2E9C-101B-9397-08002B2CF9AE}" pid="4" name="KSOTemplateDocerSaveRecord">
    <vt:lpwstr>eyJoZGlkIjoiYjQwMDI5YjZkZDdkN2JlMGFiOTMyZmY3MzFhMTlhMjciLCJ1c2VySWQiOiIxMDU1MDI3MTY4In0=</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Template>
  <TotalTime>4</TotalTime>
  <Pages>28</Pages>
  <Words>4081</Words>
  <Characters>12790</Characters>
  <Application>WPS Office_12.1.0.21541_F1E327BC-269C-435d-A152-05C5408002CA</Application>
  <DocSecurity>0</DocSecurity>
  <Lines>92</Lines>
  <Paragraphs>26</Paragraphs>
  <Company>Microsoft</Company>
  <CharactersWithSpaces>12915</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范范范</cp:lastModifiedBy>
  <cp:revision>12</cp:revision>
  <cp:lastPrinted>2023-07-31T21:56:00Z</cp:lastPrinted>
  <dcterms:created xsi:type="dcterms:W3CDTF">2024-05-11T01:33:00Z</dcterms:created>
  <dcterms:modified xsi:type="dcterms:W3CDTF">2025-06-25T01:21:04Z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2052-12.1.0.21541</vt:lpwstr>
  </property>
  <property fmtid="{D5CDD505-2E9C-101B-9397-08002B2CF9AE}" pid="3" name="ICV">
    <vt:lpwstr>98277AE0D82A4B3F97B80A7FCA68CFC1_13</vt:lpwstr>
  </property>
  <property fmtid="{D5CDD505-2E9C-101B-9397-08002B2CF9AE}" pid="4" name="KSOTemplateDocerSaveRecord">
    <vt:lpwstr>eyJoZGlkIjoiYjQwMDI5YjZkZDdkN2JlMGFiOTMyZmY3MzFhMTlhMjciLCJ1c2VySWQiOiIxMDU1MDI3MTY4In0_x003D_</vt:lpwstr>
  </property>
</Properties>
</file>