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color w:val="auto"/>
          <w:kern w:val="0"/>
          <w:sz w:val="44"/>
          <w:szCs w:val="44"/>
          <w:shd w:val="clear" w:color="auto" w:fill="auto"/>
          <w:lang w:val="en-US" w:eastAsia="zh-CN" w:bidi="ar"/>
        </w:rPr>
      </w:pPr>
      <w:r>
        <w:rPr>
          <w:rFonts w:hint="eastAsia" w:ascii="宋体" w:hAnsi="宋体" w:cs="宋体"/>
          <w:color w:val="auto"/>
          <w:kern w:val="0"/>
          <w:sz w:val="44"/>
          <w:szCs w:val="44"/>
          <w:shd w:val="clear" w:color="auto" w:fill="auto"/>
          <w:lang w:val="en-US" w:eastAsia="zh-CN" w:bidi="ar"/>
        </w:rPr>
        <w:t>清原满族自治县</w:t>
      </w:r>
      <w:r>
        <w:rPr>
          <w:rFonts w:hint="eastAsia" w:ascii="宋体" w:hAnsi="宋体" w:eastAsia="宋体" w:cs="宋体"/>
          <w:color w:val="auto"/>
          <w:kern w:val="0"/>
          <w:sz w:val="44"/>
          <w:szCs w:val="44"/>
          <w:shd w:val="clear" w:color="auto" w:fill="auto"/>
          <w:lang w:val="en-US" w:eastAsia="zh-CN" w:bidi="ar"/>
        </w:rPr>
        <w:t>关于</w:t>
      </w:r>
      <w:r>
        <w:rPr>
          <w:rFonts w:hint="eastAsia" w:ascii="宋体" w:hAnsi="宋体" w:cs="宋体"/>
          <w:color w:val="auto"/>
          <w:kern w:val="0"/>
          <w:sz w:val="44"/>
          <w:szCs w:val="44"/>
          <w:shd w:val="clear" w:color="auto" w:fill="auto"/>
          <w:lang w:val="en-US" w:eastAsia="zh-CN" w:bidi="ar"/>
        </w:rPr>
        <w:t>加强养犬管理</w:t>
      </w:r>
      <w:r>
        <w:rPr>
          <w:rFonts w:hint="eastAsia" w:ascii="宋体" w:hAnsi="宋体" w:eastAsia="宋体" w:cs="宋体"/>
          <w:color w:val="auto"/>
          <w:kern w:val="0"/>
          <w:sz w:val="44"/>
          <w:szCs w:val="44"/>
          <w:shd w:val="clear" w:color="auto" w:fill="auto"/>
          <w:lang w:val="en-US" w:eastAsia="zh-CN" w:bidi="ar"/>
        </w:rPr>
        <w:t>的</w:t>
      </w:r>
      <w:r>
        <w:rPr>
          <w:rFonts w:hint="eastAsia" w:ascii="宋体" w:hAnsi="宋体" w:cs="宋体"/>
          <w:color w:val="auto"/>
          <w:kern w:val="0"/>
          <w:sz w:val="44"/>
          <w:szCs w:val="44"/>
          <w:shd w:val="clear" w:color="auto" w:fill="auto"/>
          <w:lang w:val="en-US" w:eastAsia="zh-CN" w:bidi="ar"/>
        </w:rPr>
        <w:t>通</w:t>
      </w:r>
      <w:r>
        <w:rPr>
          <w:rFonts w:hint="eastAsia" w:ascii="宋体" w:hAnsi="宋体" w:eastAsia="宋体" w:cs="宋体"/>
          <w:color w:val="auto"/>
          <w:kern w:val="0"/>
          <w:sz w:val="44"/>
          <w:szCs w:val="44"/>
          <w:shd w:val="clear" w:color="auto" w:fill="auto"/>
          <w:lang w:val="en-US" w:eastAsia="zh-CN" w:bidi="ar"/>
        </w:rPr>
        <w:t>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 w:bidi="ar"/>
        </w:rPr>
        <w:t>为了维护社会公共秩序和城市市容环境卫生，预防狂犬病，保障公民人身健康和安全，提高文明养犬意识，助推我县全国文明城市创建工作。根据《中华人民共和国治安管理处罚法》、《中华人民共和国动物防疫法》、《辽宁省养犬管理规定》、《抚顺市实施〈辽宁省养犬管理规定〉细则》等有关规定，报请县政府同意，决定在全县范围内开展控犬管理工作，将管理区域分为重点管理区域和一般管理区域，对违规饲养的烈性犬、大型犬予以强制收容，对遛犬不牵绳等不文明行为进行处罚，望广大市民朋友们对控犬管理予以支持，现将有关事项通告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 w:bidi="ar"/>
        </w:rPr>
        <w:t>一、养犬重点管理区域为清原镇主城区，范围为东至八里村公铁立交桥，南至沈吉高速公路沿线，西至新建西桥，北至北山山脊（其中石油公司以东，沈吉铁路线以北区域除外；古城子村除外；镇西村北山组及北山组以西，沈吉铁路线以北区域除外）。重点管理区域以外均为一般管理区域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 w:bidi="ar"/>
        </w:rPr>
        <w:t xml:space="preserve">    二、重点管理区域要及时办理犬证，及时注射狂犬病疫苗，并按要求每年进行一次年检，每只犬第一年交纳管理费300元，第二年起每年交纳管理费100元，绝育犬只减半收取管理费；一般管理区域要及时注射狂犬病疫苗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 w:bidi="ar"/>
        </w:rPr>
        <w:t xml:space="preserve">    三、重点管理区域内不准饲养大型犬、烈性犬，禁止从事犬只养殖活动。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 w:bidi="ar"/>
        </w:rPr>
        <w:t xml:space="preserve">    四、重点管理区域内遛犬时间在每日早7时之前和晚7时之后，遛犬时禁止进入公园、广场、商场、医院、学校等人员密集的公共场所，遛犬时由具有完全民事行为能力的人进行牵领，并在犬只颈部挂犬牌、束犬绳，犬绳长度不超过1.5米，主动避让行人和车辆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 w:bidi="ar"/>
        </w:rPr>
        <w:t xml:space="preserve">    五、携犬出户时，犬只在户外的排泄物，立即予以清除。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 w:bidi="ar"/>
        </w:rPr>
        <w:t xml:space="preserve">    六、养犬不干扰他人正常生活; 不放任、驱使犬只恐吓、伤害他人。犬只伤人的，主动及时将伤者送诊，并依法承担医疗费用和赔偿损失。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 w:bidi="ar"/>
        </w:rPr>
        <w:t xml:space="preserve">    七、履行《辽宁省养犬管理规定》规定的其他养犬义务。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 w:bidi="ar"/>
        </w:rPr>
        <w:t>八、重点管理区域办理犬证由养犬人携带身份证明、犬只正、左、右三面电子照片到所在地公安派出所办理（清原镇河北派出所联系电话：53022110；清原镇河南派出所电话：53052110）。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 w:bidi="ar"/>
        </w:rPr>
        <w:t>九、本通告于2023年11月1日开始实施。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 w:bidi="ar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520" w:firstLineChars="11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 w:bidi="ar"/>
        </w:rPr>
        <w:t>清原满族自治县犬类管理办公室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80" w:firstLineChars="1400"/>
        <w:jc w:val="both"/>
        <w:textAlignment w:val="auto"/>
        <w:rPr>
          <w:sz w:val="21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 w:bidi="ar"/>
        </w:rPr>
        <w:t>2023年10月24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 w:bidi="ar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NmE4YTNiZmM2ODI0ZjRmNTM5ZDk3MTMyYzFmZWMifQ=="/>
  </w:docVars>
  <w:rsids>
    <w:rsidRoot w:val="27C139E4"/>
    <w:rsid w:val="0AD76113"/>
    <w:rsid w:val="279630E1"/>
    <w:rsid w:val="27C139E4"/>
    <w:rsid w:val="2E9C7BFF"/>
    <w:rsid w:val="30254C3E"/>
    <w:rsid w:val="36C0374B"/>
    <w:rsid w:val="374C50AB"/>
    <w:rsid w:val="41934D82"/>
    <w:rsid w:val="46C6602A"/>
    <w:rsid w:val="4B237385"/>
    <w:rsid w:val="56A9133E"/>
    <w:rsid w:val="65CA7381"/>
    <w:rsid w:val="6A36068D"/>
    <w:rsid w:val="6E5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2023-10-17T02:29:00Z</dcterms:created>
  <dc:creator>高千懿</dc:creator>
  <cp:lastModifiedBy>晓飞飞</cp:lastModifiedBy>
  <cp:lastPrinted>2023-10-19T08:00:00Z</cp:lastPrinted>
  <dcterms:modified xsi:type="dcterms:W3CDTF">2023-11-14T01:46:58Z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C6ACEA8BC28E47FC9394505B5596ED81_13</vt:lpwstr>
  </property>
</Properties>
</file>