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2022年度地方政府债券还本付息预算数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仿宋_GB2312" w:hAnsi="宋体" w:eastAsia="仿宋_GB2312" w:cs="Times New Roman"/>
          <w:b/>
          <w:bCs/>
          <w:snapToGrid w:val="0"/>
          <w:color w:val="000000"/>
          <w:kern w:val="0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仿宋_GB2312" w:hAnsi="宋体" w:eastAsia="仿宋_GB2312" w:cs="Times New Roman"/>
          <w:snapToGrid w:val="0"/>
          <w:color w:val="000000"/>
          <w:kern w:val="0"/>
          <w:sz w:val="32"/>
          <w:szCs w:val="22"/>
          <w:highlight w:val="yellow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snapToGrid w:val="0"/>
          <w:color w:val="000000"/>
          <w:kern w:val="0"/>
          <w:sz w:val="32"/>
          <w:szCs w:val="22"/>
          <w:lang w:val="en-US" w:eastAsia="zh-CN" w:bidi="ar-SA"/>
        </w:rPr>
        <w:t>2022年县政府债券预计还本付息情况。</w:t>
      </w:r>
      <w:r>
        <w:rPr>
          <w:rFonts w:hint="eastAsia" w:ascii="仿宋_GB2312" w:hAnsi="宋体" w:eastAsia="仿宋_GB2312" w:cs="Times New Roman"/>
          <w:b w:val="0"/>
          <w:bCs w:val="0"/>
          <w:snapToGrid w:val="0"/>
          <w:color w:val="000000"/>
          <w:kern w:val="0"/>
          <w:sz w:val="32"/>
          <w:szCs w:val="22"/>
          <w:lang w:val="en-US" w:eastAsia="zh-CN" w:bidi="ar-SA"/>
        </w:rPr>
        <w:t>2022年，</w:t>
      </w:r>
      <w:r>
        <w:rPr>
          <w:rFonts w:hint="eastAsia" w:ascii="仿宋_GB2312" w:hAnsi="宋体" w:eastAsia="仿宋_GB2312" w:cs="Times New Roman"/>
          <w:snapToGrid w:val="0"/>
          <w:color w:val="000000"/>
          <w:kern w:val="0"/>
          <w:sz w:val="32"/>
          <w:szCs w:val="22"/>
          <w:lang w:val="en-US" w:eastAsia="zh-CN" w:bidi="ar-SA"/>
        </w:rPr>
        <w:t>政府性债务还本付息合计3,103万元。其中：采用举新还旧方式发行再融资债券8,597万元，县本级财力偿还14万元, 支付利息3,089万元。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2VlNGViMDRjNzRkZjc1MGJhZjdkMDc4N2RlZjEifQ=="/>
  </w:docVars>
  <w:rsids>
    <w:rsidRoot w:val="00000000"/>
    <w:rsid w:val="4561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2023-09-28T02:01:34Z</dcterms:created>
  <dc:creator>Administrator</dc:creator>
  <cp:lastModifiedBy>Administrator</cp:lastModifiedBy>
  <dcterms:modified xsi:type="dcterms:W3CDTF">2023-09-28T02:05:06Z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53CAF8451577478F9856DE773A656AB4_12</vt:lpwstr>
  </property>
</Properties>
</file>