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32"/>
          <w:szCs w:val="32"/>
        </w:rPr>
      </w:pPr>
      <w:r>
        <w:rPr>
          <w:rFonts w:hint="eastAsia" w:ascii="仿宋_GB2312" w:eastAsia="仿宋_GB2312"/>
          <w:b/>
          <w:sz w:val="32"/>
          <w:szCs w:val="32"/>
        </w:rPr>
        <w:t>附件2：</w:t>
      </w: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i/>
          <w:sz w:val="44"/>
          <w:szCs w:val="44"/>
          <w:u w:val="single"/>
        </w:rPr>
      </w:pPr>
      <w:r>
        <w:rPr>
          <w:rFonts w:hint="eastAsia" w:ascii="宋体" w:hAnsi="宋体"/>
          <w:b/>
          <w:sz w:val="44"/>
          <w:szCs w:val="44"/>
        </w:rPr>
        <w:t>2018年度清原满族自治县</w:t>
      </w:r>
      <w:r>
        <w:rPr>
          <w:rFonts w:hint="eastAsia" w:ascii="宋体" w:hAnsi="宋体"/>
          <w:b/>
          <w:sz w:val="44"/>
          <w:szCs w:val="44"/>
          <w:lang w:eastAsia="zh-CN"/>
        </w:rPr>
        <w:t>扶贫开发领导小组办公室</w:t>
      </w:r>
      <w:r>
        <w:rPr>
          <w:rFonts w:hint="eastAsia" w:ascii="宋体" w:hAnsi="宋体"/>
          <w:b/>
          <w:sz w:val="44"/>
          <w:szCs w:val="44"/>
        </w:rPr>
        <w:t>决算公开</w:t>
      </w:r>
    </w:p>
    <w:p>
      <w:pPr>
        <w:jc w:val="center"/>
        <w:rPr>
          <w:rFonts w:hint="eastAsia" w:ascii="宋体" w:hAnsi="宋体"/>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r>
        <w:rPr>
          <w:rFonts w:hint="eastAsia"/>
          <w:b/>
          <w:sz w:val="44"/>
          <w:szCs w:val="44"/>
          <w:u w:val="single"/>
        </w:rPr>
        <w:t>2019年7月1</w:t>
      </w:r>
      <w:r>
        <w:rPr>
          <w:rFonts w:hint="eastAsia"/>
          <w:b/>
          <w:sz w:val="44"/>
          <w:szCs w:val="44"/>
          <w:u w:val="single"/>
          <w:lang w:val="en-US" w:eastAsia="zh-CN"/>
        </w:rPr>
        <w:t>2</w:t>
      </w:r>
      <w:r>
        <w:rPr>
          <w:rFonts w:hint="eastAsia"/>
          <w:b/>
          <w:sz w:val="44"/>
          <w:szCs w:val="44"/>
          <w:u w:val="single"/>
        </w:rPr>
        <w:t>日</w:t>
      </w:r>
    </w:p>
    <w:p>
      <w:pPr>
        <w:jc w:val="center"/>
        <w:rPr>
          <w:rFonts w:hint="eastAsia"/>
          <w:b/>
          <w:sz w:val="44"/>
          <w:szCs w:val="44"/>
          <w:u w:val="single"/>
        </w:rPr>
      </w:pPr>
    </w:p>
    <w:p>
      <w:pPr>
        <w:pStyle w:val="2"/>
        <w:keepNext w:val="0"/>
        <w:keepLines w:val="0"/>
        <w:widowControl/>
        <w:suppressLineNumbers w:val="0"/>
        <w:shd w:val="clear" w:fill="FFFFFF"/>
        <w:ind w:left="0" w:firstLine="0"/>
        <w:rPr>
          <w:rFonts w:ascii="黑体" w:hAnsi="宋体" w:eastAsia="黑体" w:cs="黑体"/>
          <w:i w:val="0"/>
          <w:iCs w:val="0"/>
          <w:caps w:val="0"/>
          <w:color w:val="000000"/>
          <w:spacing w:val="0"/>
          <w:sz w:val="31"/>
          <w:szCs w:val="31"/>
          <w:shd w:val="clear" w:fill="FFFFFF"/>
        </w:rPr>
      </w:pPr>
    </w:p>
    <w:p>
      <w:pPr>
        <w:jc w:val="center"/>
        <w:rPr>
          <w:rFonts w:hint="eastAsia"/>
          <w:b/>
          <w:sz w:val="44"/>
          <w:szCs w:val="44"/>
        </w:rPr>
      </w:pPr>
      <w:r>
        <w:rPr>
          <w:rFonts w:hint="eastAsia"/>
          <w:b/>
          <w:sz w:val="44"/>
          <w:szCs w:val="44"/>
        </w:rPr>
        <w:t>目    录</w:t>
      </w:r>
    </w:p>
    <w:p>
      <w:pPr>
        <w:pStyle w:val="2"/>
        <w:keepNext w:val="0"/>
        <w:keepLines w:val="0"/>
        <w:widowControl/>
        <w:suppressLineNumbers w:val="0"/>
        <w:shd w:val="clear" w:fill="FFFFFF"/>
        <w:ind w:left="0" w:firstLine="0"/>
        <w:rPr>
          <w:rFonts w:ascii="黑体" w:hAnsi="宋体" w:eastAsia="黑体" w:cs="黑体"/>
          <w:i w:val="0"/>
          <w:iCs w:val="0"/>
          <w:caps w:val="0"/>
          <w:color w:val="000000"/>
          <w:spacing w:val="0"/>
          <w:sz w:val="31"/>
          <w:szCs w:val="31"/>
          <w:shd w:val="clear" w:fill="FFFFFF"/>
        </w:rPr>
      </w:pPr>
    </w:p>
    <w:p>
      <w:pPr>
        <w:pStyle w:val="2"/>
        <w:keepNext w:val="0"/>
        <w:keepLines w:val="0"/>
        <w:widowControl/>
        <w:suppressLineNumbers w:val="0"/>
        <w:shd w:val="clear" w:fill="FFFFFF"/>
        <w:ind w:left="0" w:firstLine="0"/>
        <w:rPr>
          <w:rFonts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sz w:val="31"/>
          <w:szCs w:val="31"/>
          <w:shd w:val="clear" w:fill="FFFFFF"/>
        </w:rPr>
        <w:t>第一部分</w:t>
      </w:r>
      <w:r>
        <w:rPr>
          <w:rFonts w:hint="eastAsia" w:ascii="黑体" w:hAnsi="宋体" w:eastAsia="黑体" w:cs="黑体"/>
          <w:i w:val="0"/>
          <w:iCs w:val="0"/>
          <w:caps w:val="0"/>
          <w:color w:val="000000"/>
          <w:spacing w:val="0"/>
          <w:sz w:val="31"/>
          <w:szCs w:val="31"/>
          <w:shd w:val="clear" w:fill="FFFFFF"/>
        </w:rPr>
        <w:t>清原满族自治县扶贫开发领导小组办公室概况</w:t>
      </w:r>
    </w:p>
    <w:p>
      <w:pPr>
        <w:pStyle w:val="2"/>
        <w:keepNext w:val="0"/>
        <w:keepLines w:val="0"/>
        <w:widowControl/>
        <w:suppressLineNumbers w:val="0"/>
        <w:shd w:val="clear" w:fill="FFFFFF"/>
        <w:ind w:left="720" w:firstLine="0"/>
        <w:rPr>
          <w:rFonts w:hint="eastAsia" w:ascii="微软雅黑" w:hAnsi="微软雅黑" w:eastAsia="微软雅黑" w:cs="微软雅黑"/>
          <w:i w:val="0"/>
          <w:iCs w:val="0"/>
          <w:caps w:val="0"/>
          <w:color w:val="000000"/>
          <w:spacing w:val="0"/>
          <w:sz w:val="21"/>
          <w:szCs w:val="21"/>
        </w:rPr>
      </w:pPr>
      <w:r>
        <w:rPr>
          <w:rFonts w:ascii="仿宋_GB2312" w:hAnsi="微软雅黑" w:eastAsia="仿宋_GB2312" w:cs="仿宋_GB2312"/>
          <w:i w:val="0"/>
          <w:iCs w:val="0"/>
          <w:caps w:val="0"/>
          <w:color w:val="000000"/>
          <w:spacing w:val="0"/>
          <w:sz w:val="31"/>
          <w:szCs w:val="31"/>
          <w:shd w:val="clear" w:fill="FFFFFF"/>
        </w:rPr>
        <w:t>一、 </w:t>
      </w:r>
      <w:r>
        <w:rPr>
          <w:rFonts w:hint="default" w:ascii="仿宋_GB2312" w:hAnsi="微软雅黑" w:eastAsia="仿宋_GB2312" w:cs="仿宋_GB2312"/>
          <w:i w:val="0"/>
          <w:iCs w:val="0"/>
          <w:caps w:val="0"/>
          <w:color w:val="000000"/>
          <w:spacing w:val="0"/>
          <w:sz w:val="31"/>
          <w:szCs w:val="31"/>
          <w:shd w:val="clear" w:fill="FFFFFF"/>
        </w:rPr>
        <w:t>主要职责</w:t>
      </w:r>
    </w:p>
    <w:p>
      <w:pPr>
        <w:pStyle w:val="2"/>
        <w:keepNext w:val="0"/>
        <w:keepLines w:val="0"/>
        <w:widowControl/>
        <w:suppressLineNumbers w:val="0"/>
        <w:shd w:val="clear" w:fill="FFFFFF"/>
        <w:ind w:left="72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二、 部门决算单位机构设置</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第二部分清原满族自治县扶贫开发领导小组办公室2018年度部门决算报表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一、《收入支出决算总表》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二、《收入决算表》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三、《支出决算表》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四、《财政拨款收入支出决算总表》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五、《一般公共预算财政拨款收入支出决算表》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六、《一般公共预算财政拨款基本支出决算表》 </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七、《一般公共预算财政拨款“三公”经费支出决算表》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八、《政府性基金预算财政拨款收入支出决算表》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九、《政府采购情况表》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十、《财政专户管理资金收入支出决算表》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十一、《政府购买服务项目支出决算表》</w:t>
      </w:r>
    </w:p>
    <w:p>
      <w:pPr>
        <w:pStyle w:val="2"/>
        <w:keepNext w:val="0"/>
        <w:keepLines w:val="0"/>
        <w:widowControl/>
        <w:suppressLineNumbers w:val="0"/>
        <w:shd w:val="clear" w:fill="FFFFFF"/>
        <w:spacing w:line="525" w:lineRule="atLeast"/>
        <w:ind w:lef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十二、《国有资本经营收支决算表》</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第三部分 清原满族自治县扶贫开发领导小组办公室2018年度部门决算说明</w:t>
      </w:r>
    </w:p>
    <w:p>
      <w:pPr>
        <w:rPr>
          <w:rFonts w:hint="eastAsia" w:ascii="黑体" w:hAnsi="黑体" w:eastAsia="黑体"/>
          <w:sz w:val="32"/>
          <w:szCs w:val="32"/>
        </w:rPr>
      </w:pPr>
      <w:r>
        <w:rPr>
          <w:rFonts w:hint="eastAsia" w:ascii="黑体" w:hAnsi="黑体" w:eastAsia="黑体"/>
          <w:sz w:val="32"/>
          <w:szCs w:val="32"/>
        </w:rPr>
        <w:t>第四部分    专业名词解释</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6"/>
          <w:szCs w:val="36"/>
          <w:shd w:val="clear" w:fill="FFFFFF"/>
        </w:rPr>
        <w:t>  第一部分</w:t>
      </w:r>
      <w:r>
        <w:rPr>
          <w:rFonts w:hint="eastAsia" w:ascii="黑体" w:hAnsi="宋体" w:eastAsia="黑体" w:cs="黑体"/>
          <w:i w:val="0"/>
          <w:iCs w:val="0"/>
          <w:caps w:val="0"/>
          <w:color w:val="000000"/>
          <w:spacing w:val="0"/>
          <w:sz w:val="36"/>
          <w:szCs w:val="36"/>
          <w:shd w:val="clear" w:fill="FFFFFF"/>
        </w:rPr>
        <w:t>清原满族自治县扶贫开发领导小组办公室</w:t>
      </w:r>
      <w:r>
        <w:rPr>
          <w:rStyle w:val="5"/>
          <w:rFonts w:hint="eastAsia" w:ascii="宋体" w:hAnsi="宋体" w:eastAsia="宋体" w:cs="宋体"/>
          <w:i w:val="0"/>
          <w:iCs w:val="0"/>
          <w:caps w:val="0"/>
          <w:color w:val="000000"/>
          <w:spacing w:val="0"/>
          <w:sz w:val="36"/>
          <w:szCs w:val="36"/>
          <w:shd w:val="clear" w:fill="FFFFFF"/>
        </w:rPr>
        <w:t>概况</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 </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一、主要职责</w:t>
      </w:r>
    </w:p>
    <w:p>
      <w:pPr>
        <w:pStyle w:val="2"/>
        <w:keepNext w:val="0"/>
        <w:keepLines w:val="0"/>
        <w:widowControl/>
        <w:suppressLineNumbers w:val="0"/>
        <w:shd w:val="clear" w:fill="FFFFFF"/>
        <w:spacing w:line="315" w:lineRule="atLeast"/>
        <w:ind w:left="0" w:firstLine="645"/>
        <w:rPr>
          <w:rFonts w:hint="eastAsia"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0"/>
          <w:spacing w:val="0"/>
          <w:sz w:val="31"/>
          <w:szCs w:val="31"/>
          <w:shd w:val="clear" w:fill="FFFFFF"/>
        </w:rPr>
        <w:t>拟定全县扶贫工作的规划，负责组织贫困状况监测与统计，会同有关部门分配扶贫资金方案，指导、监督扶贫资金的使用和管理，负责组织实施、管理扶贫开发项目。承办县扶贫开发领导小组的日常工作和交办的其他事项。</w:t>
      </w:r>
    </w:p>
    <w:p>
      <w:pPr>
        <w:pStyle w:val="2"/>
        <w:keepNext w:val="0"/>
        <w:keepLines w:val="0"/>
        <w:widowControl/>
        <w:suppressLineNumbers w:val="0"/>
        <w:shd w:val="clear" w:fill="FFFFFF"/>
        <w:spacing w:line="315" w:lineRule="atLeast"/>
        <w:ind w:left="0" w:firstLine="645"/>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二、部门决算单位构成</w:t>
      </w:r>
    </w:p>
    <w:p>
      <w:pPr>
        <w:ind w:firstLine="620" w:firstLineChars="200"/>
        <w:jc w:val="left"/>
        <w:rPr>
          <w:rFonts w:hint="eastAsia" w:ascii="仿宋_GB2312" w:hAnsi="宋体" w:eastAsia="仿宋_GB2312" w:cs="宋体"/>
          <w:kern w:val="0"/>
          <w:sz w:val="32"/>
          <w:szCs w:val="32"/>
        </w:rPr>
      </w:pPr>
      <w:r>
        <w:rPr>
          <w:rFonts w:hint="eastAsia" w:ascii="仿宋" w:hAnsi="仿宋" w:eastAsia="仿宋" w:cs="仿宋"/>
          <w:i w:val="0"/>
          <w:iCs w:val="0"/>
          <w:caps w:val="0"/>
          <w:color w:val="000000"/>
          <w:spacing w:val="0"/>
          <w:sz w:val="31"/>
          <w:szCs w:val="31"/>
          <w:shd w:val="clear" w:fill="FFFFFF"/>
        </w:rPr>
        <w:t>纳入清原满族自治县扶贫开发领导小组办公室</w:t>
      </w:r>
      <w:r>
        <w:rPr>
          <w:rFonts w:hint="eastAsia" w:ascii="仿宋_GB2312" w:hAnsi="宋体" w:eastAsia="仿宋_GB2312" w:cs="宋体"/>
          <w:kern w:val="0"/>
          <w:sz w:val="32"/>
          <w:szCs w:val="32"/>
        </w:rPr>
        <w:t>为决算编制范围的一级预算单位，无纳入清原满族自治县2018年部门决算编制范围的二级预算单位</w:t>
      </w:r>
    </w:p>
    <w:p>
      <w:pPr>
        <w:pStyle w:val="2"/>
        <w:keepNext w:val="0"/>
        <w:keepLines w:val="0"/>
        <w:widowControl/>
        <w:suppressLineNumbers w:val="0"/>
        <w:shd w:val="clear" w:fill="FFFFFF"/>
        <w:ind w:left="0" w:firstLine="1125"/>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6"/>
          <w:szCs w:val="36"/>
          <w:shd w:val="clear" w:fill="FFFFFF"/>
        </w:rPr>
        <w:t>第二部分</w:t>
      </w:r>
      <w:r>
        <w:rPr>
          <w:rFonts w:hint="eastAsia" w:ascii="黑体" w:hAnsi="宋体" w:eastAsia="黑体" w:cs="黑体"/>
          <w:i w:val="0"/>
          <w:iCs w:val="0"/>
          <w:caps w:val="0"/>
          <w:color w:val="000000"/>
          <w:spacing w:val="0"/>
          <w:sz w:val="36"/>
          <w:szCs w:val="36"/>
          <w:shd w:val="clear" w:fill="FFFFFF"/>
        </w:rPr>
        <w:t>清原满族自治县扶贫开发领导小组办公室2018</w:t>
      </w:r>
      <w:r>
        <w:rPr>
          <w:rStyle w:val="5"/>
          <w:rFonts w:hint="eastAsia" w:ascii="宋体" w:hAnsi="宋体" w:eastAsia="宋体" w:cs="宋体"/>
          <w:i w:val="0"/>
          <w:iCs w:val="0"/>
          <w:caps w:val="0"/>
          <w:color w:val="000000"/>
          <w:spacing w:val="0"/>
          <w:sz w:val="36"/>
          <w:szCs w:val="36"/>
          <w:shd w:val="clear" w:fill="FFFFFF"/>
        </w:rPr>
        <w:t>年度部门决算公开报表</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仿宋_GB2312" w:eastAsia="仿宋_GB2312"/>
          <w:b/>
          <w:sz w:val="32"/>
          <w:szCs w:val="32"/>
        </w:rPr>
        <w:t xml:space="preserve"> </w:t>
      </w:r>
      <w:r>
        <w:rPr>
          <w:rFonts w:hint="eastAsia" w:ascii="仿宋_GB2312" w:eastAsia="仿宋_GB2312"/>
          <w:sz w:val="32"/>
          <w:szCs w:val="32"/>
        </w:rPr>
        <w:t>（见附表）</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6"/>
          <w:szCs w:val="36"/>
          <w:shd w:val="clear" w:fill="FFFFFF"/>
        </w:rPr>
        <w:t>第三部分</w:t>
      </w:r>
      <w:r>
        <w:rPr>
          <w:rFonts w:hint="eastAsia" w:ascii="黑体" w:hAnsi="宋体" w:eastAsia="黑体" w:cs="黑体"/>
          <w:i w:val="0"/>
          <w:iCs w:val="0"/>
          <w:caps w:val="0"/>
          <w:color w:val="000000"/>
          <w:spacing w:val="0"/>
          <w:sz w:val="36"/>
          <w:szCs w:val="36"/>
          <w:shd w:val="clear" w:fill="FFFFFF"/>
        </w:rPr>
        <w:t>清原满族自治县扶贫开发领导小组办公室2018</w:t>
      </w:r>
      <w:r>
        <w:rPr>
          <w:rStyle w:val="5"/>
          <w:rFonts w:hint="eastAsia" w:ascii="宋体" w:hAnsi="宋体" w:eastAsia="宋体" w:cs="宋体"/>
          <w:i w:val="0"/>
          <w:iCs w:val="0"/>
          <w:caps w:val="0"/>
          <w:color w:val="000000"/>
          <w:spacing w:val="0"/>
          <w:sz w:val="36"/>
          <w:szCs w:val="36"/>
          <w:shd w:val="clear" w:fill="FFFFFF"/>
        </w:rPr>
        <w:t>年度部门决算情况说明</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6"/>
          <w:szCs w:val="36"/>
          <w:shd w:val="clear" w:fill="FFFFFF"/>
        </w:rPr>
        <w:t> </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一、收入支出决算总体情况</w:t>
      </w:r>
    </w:p>
    <w:p>
      <w:pPr>
        <w:pStyle w:val="2"/>
        <w:keepNext w:val="0"/>
        <w:keepLines w:val="0"/>
        <w:widowControl/>
        <w:suppressLineNumbers w:val="0"/>
        <w:shd w:val="clear" w:fill="FFFFFF"/>
        <w:ind w:left="0" w:firstLine="660"/>
        <w:rPr>
          <w:rFonts w:hint="eastAsia" w:ascii="微软雅黑" w:hAnsi="微软雅黑" w:eastAsia="微软雅黑" w:cs="微软雅黑"/>
          <w:i w:val="0"/>
          <w:iCs w:val="0"/>
          <w:caps w:val="0"/>
          <w:color w:val="000000"/>
          <w:spacing w:val="0"/>
          <w:sz w:val="21"/>
          <w:szCs w:val="21"/>
        </w:rPr>
      </w:pPr>
      <w:r>
        <w:rPr>
          <w:rStyle w:val="5"/>
          <w:rFonts w:ascii="楷体_GB2312" w:hAnsi="微软雅黑" w:eastAsia="楷体_GB2312" w:cs="楷体_GB2312"/>
          <w:i w:val="0"/>
          <w:iCs w:val="0"/>
          <w:caps w:val="0"/>
          <w:color w:val="000000"/>
          <w:spacing w:val="0"/>
          <w:sz w:val="31"/>
          <w:szCs w:val="31"/>
          <w:shd w:val="clear" w:fill="FFFFFF"/>
        </w:rPr>
        <w:t>（一）收入总计</w:t>
      </w:r>
      <w:r>
        <w:rPr>
          <w:rFonts w:hint="default" w:ascii="仿宋_GB2312" w:hAnsi="微软雅黑" w:eastAsia="仿宋_GB2312" w:cs="仿宋_GB2312"/>
          <w:i w:val="0"/>
          <w:iCs w:val="0"/>
          <w:caps w:val="0"/>
          <w:color w:val="000000"/>
          <w:spacing w:val="0"/>
          <w:sz w:val="31"/>
          <w:szCs w:val="31"/>
          <w:shd w:val="clear" w:fill="FFFFFF"/>
        </w:rPr>
        <w:t>2364.47</w:t>
      </w:r>
      <w:r>
        <w:rPr>
          <w:rStyle w:val="5"/>
          <w:rFonts w:hint="default" w:ascii="楷体_GB2312" w:hAnsi="微软雅黑" w:eastAsia="楷体_GB2312" w:cs="楷体_GB2312"/>
          <w:i w:val="0"/>
          <w:iCs w:val="0"/>
          <w:caps w:val="0"/>
          <w:color w:val="000000"/>
          <w:spacing w:val="0"/>
          <w:sz w:val="31"/>
          <w:szCs w:val="31"/>
          <w:shd w:val="clear" w:fill="FFFFFF"/>
        </w:rPr>
        <w:t>万元，包括：</w:t>
      </w:r>
    </w:p>
    <w:p>
      <w:pPr>
        <w:ind w:firstLine="775" w:firstLineChars="250"/>
        <w:jc w:val="left"/>
        <w:rPr>
          <w:rFonts w:hint="eastAsia" w:ascii="仿宋_GB2312" w:eastAsia="仿宋_GB2312"/>
          <w:b/>
          <w:sz w:val="32"/>
          <w:szCs w:val="32"/>
        </w:rPr>
      </w:pPr>
      <w:r>
        <w:rPr>
          <w:rFonts w:hint="default" w:ascii="仿宋_GB2312" w:hAnsi="微软雅黑" w:eastAsia="仿宋_GB2312" w:cs="仿宋_GB2312"/>
          <w:i w:val="0"/>
          <w:iCs w:val="0"/>
          <w:caps w:val="0"/>
          <w:color w:val="000000"/>
          <w:spacing w:val="0"/>
          <w:sz w:val="31"/>
          <w:szCs w:val="31"/>
          <w:shd w:val="clear" w:fill="FFFFFF"/>
        </w:rPr>
        <w:t>1.财政拨款收入2364.47万元，</w:t>
      </w:r>
      <w:r>
        <w:rPr>
          <w:rFonts w:hint="eastAsia" w:ascii="仿宋_GB2312" w:eastAsia="仿宋_GB2312"/>
          <w:b/>
          <w:sz w:val="32"/>
          <w:szCs w:val="32"/>
        </w:rPr>
        <w:t>与上年相比</w:t>
      </w:r>
      <w:r>
        <w:rPr>
          <w:rFonts w:hint="eastAsia" w:ascii="仿宋_GB2312" w:eastAsia="仿宋_GB2312"/>
          <w:b/>
          <w:sz w:val="32"/>
          <w:szCs w:val="32"/>
          <w:lang w:eastAsia="zh-CN"/>
        </w:rPr>
        <w:t>减少</w:t>
      </w:r>
      <w:r>
        <w:rPr>
          <w:rFonts w:hint="eastAsia" w:ascii="仿宋_GB2312" w:eastAsia="仿宋_GB2312"/>
          <w:b/>
          <w:sz w:val="32"/>
          <w:szCs w:val="32"/>
          <w:lang w:val="en-US" w:eastAsia="zh-CN"/>
        </w:rPr>
        <w:t>413.79</w:t>
      </w:r>
      <w:r>
        <w:rPr>
          <w:rFonts w:hint="eastAsia" w:ascii="仿宋_GB2312" w:eastAsia="仿宋_GB2312"/>
          <w:b/>
          <w:sz w:val="32"/>
          <w:szCs w:val="32"/>
        </w:rPr>
        <w:t>万元，</w:t>
      </w:r>
      <w:r>
        <w:rPr>
          <w:rFonts w:hint="eastAsia" w:ascii="仿宋_GB2312" w:eastAsia="仿宋_GB2312"/>
          <w:b/>
          <w:sz w:val="32"/>
          <w:szCs w:val="32"/>
          <w:lang w:eastAsia="zh-CN"/>
        </w:rPr>
        <w:t>减少</w:t>
      </w:r>
      <w:r>
        <w:rPr>
          <w:rFonts w:hint="eastAsia" w:ascii="仿宋_GB2312" w:eastAsia="仿宋_GB2312"/>
          <w:b/>
          <w:sz w:val="32"/>
          <w:szCs w:val="32"/>
          <w:lang w:val="en-US" w:eastAsia="zh-CN"/>
        </w:rPr>
        <w:t>14.89</w:t>
      </w:r>
      <w:r>
        <w:rPr>
          <w:rFonts w:hint="eastAsia" w:ascii="仿宋_GB2312" w:eastAsia="仿宋_GB2312"/>
          <w:b/>
          <w:sz w:val="32"/>
          <w:szCs w:val="32"/>
        </w:rPr>
        <w:t>%。</w:t>
      </w:r>
    </w:p>
    <w:p>
      <w:pPr>
        <w:ind w:firstLine="803" w:firstLineChars="250"/>
        <w:jc w:val="left"/>
        <w:rPr>
          <w:rFonts w:hint="eastAsia" w:ascii="仿宋_GB2312" w:eastAsia="仿宋_GB2312"/>
          <w:sz w:val="32"/>
          <w:szCs w:val="32"/>
        </w:rPr>
      </w:pPr>
      <w:r>
        <w:rPr>
          <w:rFonts w:hint="eastAsia" w:ascii="仿宋_GB2312" w:eastAsia="仿宋_GB2312"/>
          <w:b/>
          <w:sz w:val="32"/>
          <w:szCs w:val="32"/>
          <w:lang w:eastAsia="zh-CN"/>
        </w:rPr>
        <w:t>减少</w:t>
      </w:r>
      <w:r>
        <w:rPr>
          <w:rFonts w:hint="eastAsia" w:ascii="仿宋_GB2312" w:eastAsia="仿宋_GB2312"/>
          <w:b/>
          <w:sz w:val="32"/>
          <w:szCs w:val="32"/>
        </w:rPr>
        <w:t>的主要原因是：</w:t>
      </w:r>
      <w:bookmarkStart w:id="0" w:name="OLE_LINK2"/>
      <w:bookmarkStart w:id="1" w:name="OLE_LINK1"/>
      <w:r>
        <w:rPr>
          <w:rFonts w:hint="eastAsia" w:ascii="仿宋_GB2312" w:eastAsia="仿宋_GB2312"/>
          <w:b/>
          <w:sz w:val="32"/>
          <w:szCs w:val="32"/>
        </w:rPr>
        <w:t>201</w:t>
      </w:r>
      <w:r>
        <w:rPr>
          <w:rFonts w:hint="eastAsia" w:ascii="仿宋_GB2312" w:eastAsia="仿宋_GB2312"/>
          <w:b/>
          <w:sz w:val="32"/>
          <w:szCs w:val="32"/>
          <w:lang w:val="en-US" w:eastAsia="zh-CN"/>
        </w:rPr>
        <w:t>8</w:t>
      </w:r>
      <w:r>
        <w:rPr>
          <w:rFonts w:hint="eastAsia" w:ascii="仿宋_GB2312" w:eastAsia="仿宋_GB2312"/>
          <w:b/>
          <w:sz w:val="32"/>
          <w:szCs w:val="32"/>
        </w:rPr>
        <w:t>年</w:t>
      </w:r>
      <w:bookmarkEnd w:id="0"/>
      <w:bookmarkEnd w:id="1"/>
      <w:r>
        <w:rPr>
          <w:rFonts w:hint="eastAsia" w:ascii="仿宋_GB2312" w:eastAsia="仿宋_GB2312"/>
          <w:b/>
          <w:sz w:val="32"/>
          <w:szCs w:val="32"/>
          <w:highlight w:val="none"/>
          <w:lang w:val="en-US" w:eastAsia="zh-CN"/>
        </w:rPr>
        <w:t>上级拨付专项资金减少</w:t>
      </w:r>
      <w:r>
        <w:rPr>
          <w:rFonts w:hint="eastAsia" w:ascii="仿宋_GB2312" w:eastAsia="仿宋_GB2312"/>
          <w:b/>
          <w:sz w:val="32"/>
          <w:szCs w:val="32"/>
        </w:rPr>
        <w:t>。</w:t>
      </w:r>
    </w:p>
    <w:p>
      <w:pPr>
        <w:ind w:firstLine="660"/>
        <w:rPr>
          <w:rFonts w:hint="eastAsia" w:ascii="楷体_GB2312" w:hAnsi="宋体" w:eastAsia="楷体_GB2312"/>
          <w:b/>
          <w:sz w:val="32"/>
          <w:szCs w:val="32"/>
        </w:rPr>
      </w:pPr>
      <w:r>
        <w:rPr>
          <w:rFonts w:hint="eastAsia" w:ascii="楷体_GB2312" w:hAnsi="宋体" w:eastAsia="楷体_GB2312"/>
          <w:b/>
          <w:sz w:val="32"/>
          <w:szCs w:val="32"/>
        </w:rPr>
        <w:t>本部门本年度收入包括：</w:t>
      </w:r>
    </w:p>
    <w:p>
      <w:pPr>
        <w:pStyle w:val="2"/>
        <w:keepNext w:val="0"/>
        <w:keepLines w:val="0"/>
        <w:widowControl/>
        <w:numPr>
          <w:ilvl w:val="0"/>
          <w:numId w:val="0"/>
        </w:numPr>
        <w:suppressLineNumbers w:val="0"/>
        <w:shd w:val="clear" w:fill="FFFFFF"/>
        <w:ind w:left="660" w:leftChars="0" w:right="0" w:rightChars="0"/>
        <w:rPr>
          <w:rFonts w:hint="eastAsia" w:ascii="仿宋_GB2312" w:hAnsi="宋体" w:eastAsia="仿宋_GB2312"/>
          <w:sz w:val="32"/>
          <w:szCs w:val="32"/>
        </w:rPr>
      </w:pPr>
      <w:r>
        <w:rPr>
          <w:rFonts w:hint="eastAsia" w:ascii="仿宋_GB2312" w:hAnsi="微软雅黑" w:eastAsia="仿宋_GB2312" w:cs="仿宋_GB2312"/>
          <w:i w:val="0"/>
          <w:iCs w:val="0"/>
          <w:caps w:val="0"/>
          <w:color w:val="000000"/>
          <w:spacing w:val="0"/>
          <w:sz w:val="31"/>
          <w:szCs w:val="31"/>
          <w:shd w:val="clear" w:fill="FFFFFF"/>
          <w:lang w:val="en-US" w:eastAsia="zh-CN"/>
        </w:rPr>
        <w:t>1.</w:t>
      </w:r>
      <w:r>
        <w:rPr>
          <w:rFonts w:hint="default" w:ascii="仿宋_GB2312" w:hAnsi="微软雅黑" w:eastAsia="仿宋_GB2312" w:cs="仿宋_GB2312"/>
          <w:i w:val="0"/>
          <w:iCs w:val="0"/>
          <w:caps w:val="0"/>
          <w:color w:val="000000"/>
          <w:spacing w:val="0"/>
          <w:sz w:val="31"/>
          <w:szCs w:val="31"/>
          <w:shd w:val="clear" w:fill="FFFFFF"/>
        </w:rPr>
        <w:t>公共预算财政拨款收入2364.47万元，</w:t>
      </w:r>
      <w:r>
        <w:rPr>
          <w:rFonts w:hint="eastAsia" w:ascii="仿宋_GB2312" w:hAnsi="宋体" w:eastAsia="仿宋_GB2312"/>
          <w:sz w:val="32"/>
          <w:szCs w:val="32"/>
        </w:rPr>
        <w:t>无政府性基金收入。</w:t>
      </w:r>
    </w:p>
    <w:p>
      <w:pPr>
        <w:ind w:firstLine="660"/>
        <w:rPr>
          <w:rFonts w:hint="eastAsia" w:ascii="仿宋_GB2312" w:hAnsi="宋体" w:eastAsia="仿宋_GB2312"/>
          <w:sz w:val="32"/>
          <w:szCs w:val="32"/>
        </w:rPr>
      </w:pPr>
      <w:r>
        <w:rPr>
          <w:rFonts w:hint="eastAsia" w:ascii="仿宋_GB2312" w:hAnsi="宋体" w:eastAsia="仿宋_GB2312"/>
          <w:sz w:val="32"/>
          <w:szCs w:val="32"/>
        </w:rPr>
        <w:t>2.无上级补助收入。</w:t>
      </w:r>
    </w:p>
    <w:p>
      <w:pPr>
        <w:ind w:firstLine="660"/>
        <w:rPr>
          <w:rFonts w:hint="eastAsia" w:ascii="仿宋_GB2312" w:hAnsi="宋体" w:eastAsia="仿宋_GB2312"/>
          <w:sz w:val="32"/>
          <w:szCs w:val="32"/>
        </w:rPr>
      </w:pPr>
      <w:r>
        <w:rPr>
          <w:rFonts w:hint="eastAsia" w:ascii="仿宋_GB2312" w:hAnsi="宋体" w:eastAsia="仿宋_GB2312"/>
          <w:sz w:val="32"/>
          <w:szCs w:val="32"/>
        </w:rPr>
        <w:t>3.无事业收入。</w:t>
      </w:r>
    </w:p>
    <w:p>
      <w:pPr>
        <w:ind w:firstLine="660"/>
        <w:rPr>
          <w:rFonts w:hint="eastAsia" w:ascii="仿宋_GB2312" w:hAnsi="宋体" w:eastAsia="仿宋_GB2312"/>
          <w:sz w:val="32"/>
          <w:szCs w:val="32"/>
        </w:rPr>
      </w:pPr>
      <w:r>
        <w:rPr>
          <w:rFonts w:hint="eastAsia" w:ascii="仿宋_GB2312" w:hAnsi="宋体" w:eastAsia="仿宋_GB2312"/>
          <w:sz w:val="32"/>
          <w:szCs w:val="32"/>
        </w:rPr>
        <w:t>4.无经营收入。</w:t>
      </w:r>
    </w:p>
    <w:p>
      <w:pPr>
        <w:ind w:firstLine="660"/>
        <w:rPr>
          <w:rFonts w:hint="eastAsia" w:ascii="仿宋_GB2312" w:hAnsi="宋体" w:eastAsia="仿宋_GB2312"/>
          <w:sz w:val="32"/>
          <w:szCs w:val="32"/>
        </w:rPr>
      </w:pPr>
      <w:r>
        <w:rPr>
          <w:rFonts w:hint="eastAsia" w:ascii="仿宋_GB2312" w:hAnsi="宋体" w:eastAsia="仿宋_GB2312"/>
          <w:sz w:val="32"/>
          <w:szCs w:val="32"/>
        </w:rPr>
        <w:t>5.无附属单位上缴收入。</w:t>
      </w:r>
    </w:p>
    <w:p>
      <w:pPr>
        <w:ind w:firstLine="660"/>
        <w:rPr>
          <w:rFonts w:hint="eastAsia" w:ascii="仿宋_GB2312" w:hAnsi="宋体" w:eastAsia="仿宋_GB2312"/>
          <w:sz w:val="32"/>
          <w:szCs w:val="32"/>
        </w:rPr>
      </w:pPr>
      <w:r>
        <w:rPr>
          <w:rFonts w:hint="eastAsia" w:ascii="仿宋_GB2312" w:hAnsi="宋体" w:eastAsia="仿宋_GB2312"/>
          <w:sz w:val="32"/>
          <w:szCs w:val="32"/>
        </w:rPr>
        <w:t>6.无其他收入。</w:t>
      </w:r>
    </w:p>
    <w:p>
      <w:pPr>
        <w:ind w:firstLine="660"/>
        <w:rPr>
          <w:rFonts w:hint="eastAsia" w:ascii="仿宋_GB2312" w:hAnsi="宋体" w:eastAsia="仿宋_GB2312"/>
          <w:sz w:val="32"/>
          <w:szCs w:val="32"/>
        </w:rPr>
      </w:pPr>
      <w:r>
        <w:rPr>
          <w:rFonts w:hint="eastAsia" w:ascii="仿宋_GB2312" w:hAnsi="宋体" w:eastAsia="仿宋_GB2312"/>
          <w:sz w:val="32"/>
          <w:szCs w:val="32"/>
        </w:rPr>
        <w:t>7.无用事业基金弥补收支差额。</w:t>
      </w:r>
    </w:p>
    <w:p>
      <w:pPr>
        <w:pStyle w:val="2"/>
        <w:keepNext w:val="0"/>
        <w:keepLines w:val="0"/>
        <w:widowControl/>
        <w:suppressLineNumbers w:val="0"/>
        <w:shd w:val="clear" w:fill="FFFFFF"/>
        <w:ind w:left="0" w:firstLine="645"/>
        <w:rPr>
          <w:rFonts w:hint="default"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lang w:val="en-US" w:eastAsia="zh-CN"/>
        </w:rPr>
        <w:t>8</w:t>
      </w:r>
      <w:r>
        <w:rPr>
          <w:rFonts w:hint="default" w:ascii="仿宋_GB2312" w:hAnsi="微软雅黑" w:eastAsia="仿宋_GB2312" w:cs="仿宋_GB2312"/>
          <w:i w:val="0"/>
          <w:iCs w:val="0"/>
          <w:caps w:val="0"/>
          <w:color w:val="000000"/>
          <w:spacing w:val="0"/>
          <w:sz w:val="31"/>
          <w:szCs w:val="31"/>
          <w:shd w:val="clear" w:fill="FFFFFF"/>
        </w:rPr>
        <w:t>.上年结转和结余102.13万元，主要是项目支出结转和结余</w:t>
      </w:r>
    </w:p>
    <w:p>
      <w:pPr>
        <w:pStyle w:val="2"/>
        <w:keepNext w:val="0"/>
        <w:keepLines w:val="0"/>
        <w:widowControl/>
        <w:suppressLineNumbers w:val="0"/>
        <w:shd w:val="clear" w:fill="FFFFFF"/>
        <w:ind w:lef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宋体" w:eastAsia="仿宋_GB2312"/>
          <w:sz w:val="32"/>
          <w:szCs w:val="32"/>
        </w:rPr>
        <w:t>9、无国有资本经营收入。</w:t>
      </w:r>
    </w:p>
    <w:p>
      <w:pPr>
        <w:pStyle w:val="2"/>
        <w:keepNext w:val="0"/>
        <w:keepLines w:val="0"/>
        <w:widowControl/>
        <w:suppressLineNumbers w:val="0"/>
        <w:shd w:val="clear" w:fill="FFFFFF"/>
        <w:ind w:left="0" w:firstLine="645"/>
        <w:rPr>
          <w:rFonts w:hint="default" w:ascii="仿宋_GB2312" w:hAnsi="微软雅黑" w:eastAsia="仿宋_GB2312" w:cs="仿宋_GB2312"/>
          <w:i w:val="0"/>
          <w:iCs w:val="0"/>
          <w:caps w:val="0"/>
          <w:color w:val="000000"/>
          <w:spacing w:val="0"/>
          <w:sz w:val="31"/>
          <w:szCs w:val="31"/>
          <w:shd w:val="clear" w:fill="FFFFFF"/>
        </w:rPr>
      </w:pPr>
    </w:p>
    <w:p>
      <w:pPr>
        <w:pStyle w:val="2"/>
        <w:keepNext w:val="0"/>
        <w:keepLines w:val="0"/>
        <w:widowControl/>
        <w:numPr>
          <w:ilvl w:val="0"/>
          <w:numId w:val="1"/>
        </w:numPr>
        <w:suppressLineNumbers w:val="0"/>
        <w:shd w:val="clear" w:fill="FFFFFF"/>
        <w:ind w:left="-30" w:leftChars="0" w:firstLine="660" w:firstLineChars="0"/>
        <w:rPr>
          <w:rStyle w:val="5"/>
          <w:rFonts w:hint="default" w:ascii="楷体_GB2312" w:hAnsi="微软雅黑" w:eastAsia="楷体_GB2312" w:cs="楷体_GB2312"/>
          <w:i w:val="0"/>
          <w:iCs w:val="0"/>
          <w:caps w:val="0"/>
          <w:color w:val="000000"/>
          <w:spacing w:val="0"/>
          <w:sz w:val="31"/>
          <w:szCs w:val="31"/>
          <w:shd w:val="clear" w:fill="FFFFFF"/>
        </w:rPr>
      </w:pPr>
      <w:r>
        <w:rPr>
          <w:rStyle w:val="5"/>
          <w:rFonts w:hint="default" w:ascii="楷体_GB2312" w:hAnsi="微软雅黑" w:eastAsia="楷体_GB2312" w:cs="楷体_GB2312"/>
          <w:i w:val="0"/>
          <w:iCs w:val="0"/>
          <w:caps w:val="0"/>
          <w:color w:val="000000"/>
          <w:spacing w:val="0"/>
          <w:sz w:val="31"/>
          <w:szCs w:val="31"/>
          <w:shd w:val="clear" w:fill="FFFFFF"/>
        </w:rPr>
        <w:t>支出总计2406.44万元，</w:t>
      </w:r>
      <w:r>
        <w:rPr>
          <w:rFonts w:hint="eastAsia" w:ascii="仿宋_GB2312" w:eastAsia="仿宋_GB2312"/>
          <w:b/>
          <w:sz w:val="32"/>
          <w:szCs w:val="32"/>
        </w:rPr>
        <w:t>与上年相比</w:t>
      </w:r>
      <w:r>
        <w:rPr>
          <w:rFonts w:hint="eastAsia" w:ascii="仿宋_GB2312" w:eastAsia="仿宋_GB2312"/>
          <w:b/>
          <w:sz w:val="32"/>
          <w:szCs w:val="32"/>
          <w:lang w:eastAsia="zh-CN"/>
        </w:rPr>
        <w:t>减少</w:t>
      </w:r>
      <w:r>
        <w:rPr>
          <w:rFonts w:hint="eastAsia" w:ascii="仿宋_GB2312" w:eastAsia="仿宋_GB2312"/>
          <w:b/>
          <w:sz w:val="32"/>
          <w:szCs w:val="32"/>
          <w:lang w:val="en-US" w:eastAsia="zh-CN"/>
        </w:rPr>
        <w:t>333.3</w:t>
      </w:r>
      <w:r>
        <w:rPr>
          <w:rFonts w:hint="eastAsia" w:ascii="仿宋_GB2312" w:eastAsia="仿宋_GB2312"/>
          <w:b/>
          <w:sz w:val="32"/>
          <w:szCs w:val="32"/>
        </w:rPr>
        <w:t>万元，</w:t>
      </w:r>
      <w:r>
        <w:rPr>
          <w:rFonts w:hint="eastAsia" w:ascii="仿宋_GB2312" w:eastAsia="仿宋_GB2312"/>
          <w:b/>
          <w:sz w:val="32"/>
          <w:szCs w:val="32"/>
          <w:lang w:eastAsia="zh-CN"/>
        </w:rPr>
        <w:t>减少</w:t>
      </w:r>
      <w:r>
        <w:rPr>
          <w:rFonts w:hint="eastAsia" w:ascii="仿宋_GB2312" w:eastAsia="仿宋_GB2312"/>
          <w:b/>
          <w:sz w:val="32"/>
          <w:szCs w:val="32"/>
          <w:lang w:val="en-US" w:eastAsia="zh-CN"/>
        </w:rPr>
        <w:t>12.17</w:t>
      </w:r>
      <w:r>
        <w:rPr>
          <w:rFonts w:hint="eastAsia" w:ascii="仿宋_GB2312" w:eastAsia="仿宋_GB2312"/>
          <w:b/>
          <w:sz w:val="32"/>
          <w:szCs w:val="32"/>
        </w:rPr>
        <w:t>%。</w:t>
      </w:r>
    </w:p>
    <w:p>
      <w:pPr>
        <w:pStyle w:val="2"/>
        <w:keepNext w:val="0"/>
        <w:keepLines w:val="0"/>
        <w:widowControl/>
        <w:numPr>
          <w:ilvl w:val="0"/>
          <w:numId w:val="0"/>
        </w:numPr>
        <w:suppressLineNumbers w:val="0"/>
        <w:shd w:val="clear" w:fill="FFFFFF"/>
        <w:ind w:left="660" w:leftChars="0" w:right="0" w:rightChars="0"/>
        <w:rPr>
          <w:rFonts w:hint="eastAsia" w:ascii="仿宋_GB2312" w:eastAsia="仿宋_GB2312"/>
          <w:b/>
          <w:sz w:val="32"/>
          <w:szCs w:val="32"/>
        </w:rPr>
      </w:pPr>
      <w:r>
        <w:rPr>
          <w:rFonts w:hint="eastAsia" w:ascii="仿宋_GB2312" w:eastAsia="仿宋_GB2312"/>
          <w:b/>
          <w:sz w:val="32"/>
          <w:szCs w:val="32"/>
          <w:lang w:eastAsia="zh-CN"/>
        </w:rPr>
        <w:t>减少</w:t>
      </w:r>
      <w:r>
        <w:rPr>
          <w:rFonts w:hint="eastAsia" w:ascii="仿宋_GB2312" w:eastAsia="仿宋_GB2312"/>
          <w:b/>
          <w:sz w:val="32"/>
          <w:szCs w:val="32"/>
        </w:rPr>
        <w:t>的主要原因是：201</w:t>
      </w:r>
      <w:r>
        <w:rPr>
          <w:rFonts w:hint="eastAsia" w:ascii="仿宋_GB2312" w:eastAsia="仿宋_GB2312"/>
          <w:b/>
          <w:sz w:val="32"/>
          <w:szCs w:val="32"/>
          <w:lang w:val="en-US" w:eastAsia="zh-CN"/>
        </w:rPr>
        <w:t>8</w:t>
      </w:r>
      <w:r>
        <w:rPr>
          <w:rFonts w:hint="eastAsia" w:ascii="仿宋_GB2312" w:eastAsia="仿宋_GB2312"/>
          <w:b/>
          <w:sz w:val="32"/>
          <w:szCs w:val="32"/>
        </w:rPr>
        <w:t>年</w:t>
      </w:r>
      <w:r>
        <w:rPr>
          <w:rFonts w:hint="eastAsia" w:ascii="仿宋_GB2312" w:eastAsia="仿宋_GB2312"/>
          <w:b/>
          <w:sz w:val="32"/>
          <w:szCs w:val="32"/>
          <w:highlight w:val="none"/>
          <w:lang w:val="en-US" w:eastAsia="zh-CN"/>
        </w:rPr>
        <w:t>上级拨付专项资金减少</w:t>
      </w:r>
      <w:r>
        <w:rPr>
          <w:rFonts w:hint="eastAsia" w:ascii="仿宋_GB2312" w:eastAsia="仿宋_GB2312"/>
          <w:b/>
          <w:sz w:val="32"/>
          <w:szCs w:val="32"/>
        </w:rPr>
        <w:t>。</w:t>
      </w:r>
      <w:bookmarkStart w:id="2" w:name="_GoBack"/>
      <w:bookmarkEnd w:id="2"/>
    </w:p>
    <w:p>
      <w:pPr>
        <w:pStyle w:val="2"/>
        <w:keepNext w:val="0"/>
        <w:keepLines w:val="0"/>
        <w:widowControl/>
        <w:numPr>
          <w:ilvl w:val="0"/>
          <w:numId w:val="0"/>
        </w:numPr>
        <w:suppressLineNumbers w:val="0"/>
        <w:shd w:val="clear" w:fill="FFFFFF"/>
        <w:ind w:left="660" w:leftChars="0" w:right="0" w:rightChars="0"/>
        <w:rPr>
          <w:rStyle w:val="5"/>
          <w:rFonts w:hint="default" w:ascii="楷体_GB2312" w:hAnsi="微软雅黑" w:eastAsia="楷体_GB2312" w:cs="楷体_GB2312"/>
          <w:i w:val="0"/>
          <w:iCs w:val="0"/>
          <w:caps w:val="0"/>
          <w:color w:val="000000"/>
          <w:spacing w:val="0"/>
          <w:sz w:val="31"/>
          <w:szCs w:val="31"/>
          <w:shd w:val="clear" w:fill="FFFFFF"/>
        </w:rPr>
      </w:pPr>
      <w:r>
        <w:rPr>
          <w:rStyle w:val="5"/>
          <w:rFonts w:hint="default" w:ascii="楷体_GB2312" w:hAnsi="微软雅黑" w:eastAsia="楷体_GB2312" w:cs="楷体_GB2312"/>
          <w:i w:val="0"/>
          <w:iCs w:val="0"/>
          <w:caps w:val="0"/>
          <w:color w:val="000000"/>
          <w:spacing w:val="0"/>
          <w:sz w:val="31"/>
          <w:szCs w:val="31"/>
          <w:shd w:val="clear" w:fill="FFFFFF"/>
        </w:rPr>
        <w:t>包括：</w:t>
      </w:r>
    </w:p>
    <w:p>
      <w:pPr>
        <w:pStyle w:val="2"/>
        <w:keepNext w:val="0"/>
        <w:keepLines w:val="0"/>
        <w:widowControl/>
        <w:numPr>
          <w:ilvl w:val="0"/>
          <w:numId w:val="0"/>
        </w:numPr>
        <w:suppressLineNumbers w:val="0"/>
        <w:shd w:val="clear" w:fill="FFFFFF"/>
        <w:ind w:left="660" w:leftChars="0" w:right="0" w:rightChars="0"/>
        <w:jc w:val="both"/>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1.基本支出34.05万元，主要是为保障机构正常运转、完成日常工作任务而发生的各项支出，其中：人员经费支出28.52万元，日常公用经费5.53万元。</w:t>
      </w:r>
    </w:p>
    <w:p>
      <w:pPr>
        <w:pStyle w:val="2"/>
        <w:keepNext w:val="0"/>
        <w:keepLines w:val="0"/>
        <w:widowControl/>
        <w:suppressLineNumbers w:val="0"/>
        <w:shd w:val="clear" w:fill="FFFFFF"/>
        <w:ind w:left="0" w:firstLine="660"/>
        <w:rPr>
          <w:rFonts w:hint="default"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2.项目支出2372.39万元，主要用于其他扶贫支出。</w:t>
      </w:r>
    </w:p>
    <w:p>
      <w:pPr>
        <w:ind w:firstLine="660"/>
        <w:rPr>
          <w:rFonts w:hint="eastAsia" w:ascii="仿宋_GB2312" w:hAnsi="宋体" w:eastAsia="仿宋_GB2312"/>
          <w:sz w:val="32"/>
          <w:szCs w:val="32"/>
        </w:rPr>
      </w:pPr>
      <w:r>
        <w:rPr>
          <w:rFonts w:hint="eastAsia" w:ascii="仿宋_GB2312" w:hAnsi="宋体" w:eastAsia="仿宋_GB2312"/>
          <w:sz w:val="32"/>
          <w:szCs w:val="32"/>
        </w:rPr>
        <w:t>3.无上缴上级支出。</w:t>
      </w:r>
    </w:p>
    <w:p>
      <w:pPr>
        <w:ind w:firstLine="660"/>
        <w:rPr>
          <w:rFonts w:hint="eastAsia" w:ascii="仿宋_GB2312" w:hAnsi="宋体" w:eastAsia="仿宋_GB2312"/>
          <w:sz w:val="32"/>
          <w:szCs w:val="32"/>
        </w:rPr>
      </w:pPr>
      <w:r>
        <w:rPr>
          <w:rFonts w:hint="eastAsia" w:ascii="仿宋_GB2312" w:hAnsi="宋体" w:eastAsia="仿宋_GB2312"/>
          <w:sz w:val="32"/>
          <w:szCs w:val="32"/>
        </w:rPr>
        <w:t>4.无经营支出。</w:t>
      </w:r>
    </w:p>
    <w:p>
      <w:pPr>
        <w:ind w:firstLine="660"/>
        <w:rPr>
          <w:rFonts w:hint="eastAsia" w:ascii="仿宋_GB2312" w:hAnsi="宋体" w:eastAsia="仿宋_GB2312"/>
          <w:sz w:val="32"/>
          <w:szCs w:val="32"/>
        </w:rPr>
      </w:pPr>
      <w:r>
        <w:rPr>
          <w:rFonts w:hint="eastAsia" w:ascii="仿宋_GB2312" w:hAnsi="宋体" w:eastAsia="仿宋_GB2312"/>
          <w:sz w:val="32"/>
          <w:szCs w:val="32"/>
        </w:rPr>
        <w:t>5.无对附属单位补助支出。</w:t>
      </w:r>
    </w:p>
    <w:p>
      <w:pPr>
        <w:ind w:firstLine="660"/>
        <w:rPr>
          <w:rFonts w:hint="eastAsia" w:ascii="仿宋_GB2312" w:hAnsi="宋体" w:eastAsia="仿宋_GB2312"/>
          <w:sz w:val="32"/>
          <w:szCs w:val="32"/>
        </w:rPr>
      </w:pPr>
      <w:r>
        <w:rPr>
          <w:rFonts w:hint="eastAsia" w:ascii="仿宋_GB2312" w:hAnsi="宋体" w:eastAsia="仿宋_GB2312"/>
          <w:sz w:val="32"/>
          <w:szCs w:val="32"/>
        </w:rPr>
        <w:t>6.无国有资本经营支出。</w:t>
      </w:r>
    </w:p>
    <w:p>
      <w:pPr>
        <w:pStyle w:val="2"/>
        <w:keepNext w:val="0"/>
        <w:keepLines w:val="0"/>
        <w:widowControl/>
        <w:suppressLineNumbers w:val="0"/>
        <w:shd w:val="clear" w:fill="FFFFFF"/>
        <w:ind w:left="0" w:firstLine="660"/>
        <w:rPr>
          <w:rFonts w:hint="eastAsia" w:ascii="微软雅黑" w:hAnsi="微软雅黑" w:eastAsia="微软雅黑" w:cs="微软雅黑"/>
          <w:i w:val="0"/>
          <w:iCs w:val="0"/>
          <w:caps w:val="0"/>
          <w:color w:val="000000"/>
          <w:spacing w:val="0"/>
          <w:sz w:val="21"/>
          <w:szCs w:val="21"/>
        </w:rPr>
      </w:pPr>
      <w:r>
        <w:rPr>
          <w:rStyle w:val="5"/>
          <w:rFonts w:hint="default" w:ascii="楷体_GB2312" w:hAnsi="微软雅黑" w:eastAsia="楷体_GB2312" w:cs="楷体_GB2312"/>
          <w:i w:val="0"/>
          <w:iCs w:val="0"/>
          <w:caps w:val="0"/>
          <w:color w:val="000000"/>
          <w:spacing w:val="0"/>
          <w:sz w:val="31"/>
          <w:szCs w:val="31"/>
          <w:shd w:val="clear" w:fill="FFFFFF"/>
        </w:rPr>
        <w:t>（三）年末结转和结余60.16万元</w:t>
      </w:r>
    </w:p>
    <w:p>
      <w:pPr>
        <w:pStyle w:val="2"/>
        <w:keepNext w:val="0"/>
        <w:keepLines w:val="0"/>
        <w:widowControl/>
        <w:suppressLineNumbers w:val="0"/>
        <w:shd w:val="clear" w:fill="FFFFFF"/>
        <w:ind w:left="0" w:firstLine="96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二、财政拨款支出决算情况</w:t>
      </w:r>
    </w:p>
    <w:p>
      <w:pPr>
        <w:pStyle w:val="2"/>
        <w:keepNext w:val="0"/>
        <w:keepLines w:val="0"/>
        <w:widowControl/>
        <w:suppressLineNumbers w:val="0"/>
        <w:shd w:val="clear" w:fill="FFFFFF"/>
        <w:ind w:left="0" w:firstLine="660"/>
        <w:rPr>
          <w:rFonts w:hint="eastAsia" w:ascii="微软雅黑" w:hAnsi="微软雅黑" w:eastAsia="微软雅黑" w:cs="微软雅黑"/>
          <w:i w:val="0"/>
          <w:iCs w:val="0"/>
          <w:caps w:val="0"/>
          <w:color w:val="000000"/>
          <w:spacing w:val="0"/>
          <w:sz w:val="21"/>
          <w:szCs w:val="21"/>
        </w:rPr>
      </w:pPr>
      <w:r>
        <w:rPr>
          <w:rStyle w:val="5"/>
          <w:rFonts w:hint="default" w:ascii="楷体_GB2312" w:hAnsi="微软雅黑" w:eastAsia="楷体_GB2312" w:cs="楷体_GB2312"/>
          <w:i w:val="0"/>
          <w:iCs w:val="0"/>
          <w:caps w:val="0"/>
          <w:color w:val="000000"/>
          <w:spacing w:val="0"/>
          <w:sz w:val="31"/>
          <w:szCs w:val="31"/>
          <w:shd w:val="clear" w:fill="FFFFFF"/>
        </w:rPr>
        <w:t>（一）总体情况</w:t>
      </w:r>
    </w:p>
    <w:p>
      <w:pPr>
        <w:pStyle w:val="2"/>
        <w:keepNext w:val="0"/>
        <w:keepLines w:val="0"/>
        <w:widowControl/>
        <w:suppressLineNumbers w:val="0"/>
        <w:shd w:val="clear" w:fill="FFFFFF"/>
        <w:ind w:left="0" w:firstLine="66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财政拨款支出决算反映本部门2018年整体财政拨款支出情况，既包括使用当年财政拨款发生的支出，也包括使用以前年度财政拨款结转和结余资金发生的支出。2018年度财政拨款支出2364.47万元，其中：基本支出34.05万元，项目支出2372.39万元。</w:t>
      </w:r>
    </w:p>
    <w:p>
      <w:pPr>
        <w:pStyle w:val="2"/>
        <w:keepNext w:val="0"/>
        <w:keepLines w:val="0"/>
        <w:widowControl/>
        <w:suppressLineNumbers w:val="0"/>
        <w:shd w:val="clear" w:fill="FFFFFF"/>
        <w:ind w:left="0" w:firstLine="645"/>
        <w:jc w:val="both"/>
        <w:rPr>
          <w:rFonts w:hint="eastAsia" w:ascii="微软雅黑" w:hAnsi="微软雅黑" w:eastAsia="微软雅黑" w:cs="微软雅黑"/>
          <w:i w:val="0"/>
          <w:iCs w:val="0"/>
          <w:caps w:val="0"/>
          <w:color w:val="000000"/>
          <w:spacing w:val="0"/>
          <w:sz w:val="21"/>
          <w:szCs w:val="21"/>
        </w:rPr>
      </w:pPr>
      <w:r>
        <w:rPr>
          <w:rStyle w:val="5"/>
          <w:rFonts w:hint="default" w:ascii="楷体_GB2312" w:hAnsi="微软雅黑" w:eastAsia="楷体_GB2312" w:cs="楷体_GB2312"/>
          <w:i w:val="0"/>
          <w:iCs w:val="0"/>
          <w:caps w:val="0"/>
          <w:color w:val="000000"/>
          <w:spacing w:val="0"/>
          <w:sz w:val="31"/>
          <w:szCs w:val="31"/>
          <w:shd w:val="clear" w:fill="FFFFFF"/>
        </w:rPr>
        <w:t>（二）具体情况</w:t>
      </w:r>
    </w:p>
    <w:p>
      <w:pPr>
        <w:pStyle w:val="2"/>
        <w:keepNext w:val="0"/>
        <w:keepLines w:val="0"/>
        <w:widowControl/>
        <w:suppressLineNumbers w:val="0"/>
        <w:shd w:val="clear" w:fill="FFFFFF"/>
        <w:ind w:left="0" w:firstLine="66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2018年度财政拨款支出2364.47万元，按支出功能分类科目分，包括：工资福利支出28.26万元，对个人和家庭的补助支出2270.4万元，商品和服务支出81.37万元。资本性支出26.41万元，主要行政事业类项目业务支出。</w:t>
      </w:r>
    </w:p>
    <w:p>
      <w:pPr>
        <w:pStyle w:val="2"/>
        <w:keepNext w:val="0"/>
        <w:keepLines w:val="0"/>
        <w:widowControl/>
        <w:suppressLineNumbers w:val="0"/>
        <w:shd w:val="clear" w:fill="FFFFFF"/>
        <w:ind w:left="0" w:firstLine="66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三、公共预算财政拨款“三公”经费支出决算情况</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2018年度“三公”经费支出为0万元。比2018年减少1.5万元，主要原因是：减少公车及</w:t>
      </w:r>
      <w:r>
        <w:rPr>
          <w:rFonts w:hint="eastAsia" w:ascii="仿宋" w:hAnsi="仿宋" w:eastAsia="仿宋" w:cs="仿宋"/>
          <w:i w:val="0"/>
          <w:iCs w:val="0"/>
          <w:caps w:val="0"/>
          <w:color w:val="000000"/>
          <w:spacing w:val="0"/>
          <w:sz w:val="31"/>
          <w:szCs w:val="31"/>
          <w:shd w:val="clear" w:fill="FFFFFF"/>
        </w:rPr>
        <w:t>大力压缩三公经费</w:t>
      </w:r>
      <w:r>
        <w:rPr>
          <w:rFonts w:hint="default" w:ascii="仿宋_GB2312" w:hAnsi="微软雅黑" w:eastAsia="仿宋_GB2312" w:cs="仿宋_GB2312"/>
          <w:i w:val="0"/>
          <w:iCs w:val="0"/>
          <w:caps w:val="0"/>
          <w:color w:val="000000"/>
          <w:spacing w:val="0"/>
          <w:sz w:val="31"/>
          <w:szCs w:val="31"/>
          <w:shd w:val="clear" w:fill="FFFFFF"/>
        </w:rPr>
        <w:t>。</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四、机关运行经费支出情况</w:t>
      </w:r>
    </w:p>
    <w:p>
      <w:pPr>
        <w:pStyle w:val="2"/>
        <w:keepNext w:val="0"/>
        <w:keepLines w:val="0"/>
        <w:widowControl/>
        <w:suppressLineNumbers w:val="0"/>
        <w:shd w:val="clear" w:fill="FFFFFF"/>
        <w:spacing w:line="525" w:lineRule="atLeast"/>
        <w:ind w:left="0" w:firstLine="64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本部门2018年度机关运行经费支出5.53万元（与部门决算中行政单位和参照公务员法管理事业单位一般公共预算财政拨款基本支出中公用经费之和保持一致），比2018年减少14.38万元，减少72.23%。主要原因是：减少公车及</w:t>
      </w:r>
      <w:r>
        <w:rPr>
          <w:rFonts w:hint="eastAsia" w:ascii="仿宋" w:hAnsi="仿宋" w:eastAsia="仿宋" w:cs="仿宋"/>
          <w:i w:val="0"/>
          <w:iCs w:val="0"/>
          <w:caps w:val="0"/>
          <w:color w:val="000000"/>
          <w:spacing w:val="0"/>
          <w:sz w:val="31"/>
          <w:szCs w:val="31"/>
          <w:shd w:val="clear" w:fill="FFFFFF"/>
        </w:rPr>
        <w:t>大力压缩机关运行经费。</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五、政府采购支出情况</w:t>
      </w:r>
    </w:p>
    <w:p>
      <w:pPr>
        <w:pStyle w:val="2"/>
        <w:keepNext w:val="0"/>
        <w:keepLines w:val="0"/>
        <w:widowControl/>
        <w:suppressLineNumbers w:val="0"/>
        <w:shd w:val="clear" w:fill="FFFFFF"/>
        <w:spacing w:line="525" w:lineRule="atLeast"/>
        <w:ind w:left="0" w:firstLine="64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本部门2018年度政府采购支出总额0万元，</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六、国有资产占用情况</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   </w:t>
      </w:r>
      <w:r>
        <w:rPr>
          <w:rFonts w:hint="default" w:ascii="仿宋_GB2312" w:hAnsi="微软雅黑" w:eastAsia="仿宋_GB2312" w:cs="仿宋_GB2312"/>
          <w:i w:val="0"/>
          <w:iCs w:val="0"/>
          <w:caps w:val="0"/>
          <w:color w:val="000000"/>
          <w:spacing w:val="0"/>
          <w:sz w:val="31"/>
          <w:szCs w:val="31"/>
          <w:shd w:val="clear" w:fill="FFFFFF"/>
        </w:rPr>
        <w:t>截至2018年12月31日，本部门共有车辆0辆，其中：一般公务用车0辆，一般执法执勤用车0辆，特种专业技术用车0辆，其他用车0辆,其他用车主要是… …；单位价值50万元以上大型设备0台（套）, 单位价值100万元以上大型设备0台（套）。</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七.关于2018年度预算绩效情况的说明</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1.绩效管理工作开展情况</w:t>
      </w:r>
    </w:p>
    <w:p>
      <w:pPr>
        <w:pStyle w:val="2"/>
        <w:keepNext w:val="0"/>
        <w:keepLines w:val="0"/>
        <w:widowControl/>
        <w:suppressLineNumbers w:val="0"/>
        <w:shd w:val="clear" w:fill="FFFFFF"/>
        <w:spacing w:before="150" w:beforeAutospacing="0" w:after="150" w:afterAutospacing="0" w:line="525" w:lineRule="atLeast"/>
        <w:ind w:left="0" w:firstLine="645"/>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2018年年初，我们制定了本单位全年工作计划和工作绩效目标。对本单位整体收支情况进行了预计，根据本单位职责和工作计划，对全年工作任务目标进行了量化设置，明确全年工作绩效目标。</w:t>
      </w:r>
    </w:p>
    <w:p>
      <w:pPr>
        <w:pStyle w:val="2"/>
        <w:keepNext w:val="0"/>
        <w:keepLines w:val="0"/>
        <w:widowControl/>
        <w:suppressLineNumbers w:val="0"/>
        <w:shd w:val="clear" w:fill="FFFFFF"/>
        <w:spacing w:before="150" w:beforeAutospacing="0" w:after="150" w:afterAutospacing="0" w:line="525" w:lineRule="atLeast"/>
        <w:ind w:left="0" w:firstLine="645"/>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为提高财政资金的使用效益，顺利完成本单位工作职责和绩效目标，我们加强资金管理，提高资金使用效益，我单位建立了健全的资金和财务管理制度，认真执行资金审批流程手续。树立过紧日子的思想，按照厉行节约规定，科学优化支出结构，控制一般性支出，大力压缩三公经费，不断提高财政资金使用效益。</w:t>
      </w:r>
    </w:p>
    <w:p>
      <w:pPr>
        <w:pStyle w:val="2"/>
        <w:keepNext w:val="0"/>
        <w:keepLines w:val="0"/>
        <w:widowControl/>
        <w:suppressLineNumbers w:val="0"/>
        <w:shd w:val="clear" w:fill="FFFFFF"/>
        <w:spacing w:before="150" w:beforeAutospacing="0" w:after="150" w:afterAutospacing="0" w:line="525" w:lineRule="atLeast"/>
        <w:ind w:left="0" w:firstLine="645"/>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全年业务工作开展过程中，如果出现与目标工作任务量和绩效目标发生偏离时，我们都会采取积极措施，予以纠正，确保了全年绩效目标顺利得以实现。</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2. 部门决算中项目绩效自评结果</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2018年部门决算中项目绩效自评结果为优。</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shd w:val="clear" w:fill="FFFFFF"/>
        </w:rPr>
        <w:t>3.重点项目绩效评价报告</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2018年，我单位专项扶贫资金项目纳入重点绩效评价范围，现将重点绩效评价结果情况说明如下。</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一、专项扶贫资金项目重点绩效评价结果</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（一）项目资金实际到位及截至2018年底支出情况</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2018年项目资金实际到位2431.3万元，其中央财政专项312万元，省级专项1648万元，市级专项361.3万元，县级专项110万元。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截至2018年底，实际支出2431.3万元。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1、产业项目发展1248.8489万元；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2、新农合参保189.561万元；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3、危房改造573万元；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4、教育扶贫134.715万元；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5、贫困监测费8万元；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6、项目管理费25万元；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7、工作经费及基他项目支出64万元；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8、市级驻村工作队经费及个人补助135.3万元；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9、金融扶贫贷款贴息52.8751万元。</w:t>
      </w:r>
    </w:p>
    <w:p>
      <w:pPr>
        <w:pStyle w:val="2"/>
        <w:keepNext w:val="0"/>
        <w:keepLines w:val="0"/>
        <w:widowControl/>
        <w:suppressLineNumbers w:val="0"/>
        <w:shd w:val="clear" w:fill="FFFFFF"/>
        <w:ind w:left="0" w:firstLine="63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（二）项目实施进度及绩效目标实现情况</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截至2018年底，投入产业项目发展资金1248.8489万元，受益人数11012人；投入危房改造补助资金573万元，受益贫困户160户；投入新农合参保资金189.561万元，受益人数7300人；投入教育扶贫补助资金134.715万元，受益贫困学生1103人。</w:t>
      </w:r>
    </w:p>
    <w:p>
      <w:pPr>
        <w:pStyle w:val="2"/>
        <w:keepNext w:val="0"/>
        <w:keepLines w:val="0"/>
        <w:widowControl/>
        <w:suppressLineNumbers w:val="0"/>
        <w:shd w:val="clear" w:fill="FFFFFF"/>
        <w:ind w:left="0" w:firstLine="645"/>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rPr>
        <w:t>二、专项扶贫资金项目重点绩效评价结果</w:t>
      </w:r>
    </w:p>
    <w:p>
      <w:pPr>
        <w:pStyle w:val="2"/>
        <w:keepNext w:val="0"/>
        <w:keepLines w:val="0"/>
        <w:widowControl/>
        <w:suppressLineNumbers w:val="0"/>
        <w:shd w:val="clear" w:fill="FFFFFF"/>
        <w:ind w:left="0" w:firstLine="645"/>
        <w:rPr>
          <w:rFonts w:hint="eastAsia" w:ascii="仿宋" w:hAnsi="仿宋" w:eastAsia="仿宋" w:cs="仿宋"/>
          <w:i w:val="0"/>
          <w:iCs w:val="0"/>
          <w:caps w:val="0"/>
          <w:color w:val="000000"/>
          <w:spacing w:val="0"/>
          <w:sz w:val="31"/>
          <w:szCs w:val="31"/>
          <w:shd w:val="clear" w:fill="FFFFFF"/>
        </w:rPr>
      </w:pPr>
      <w:r>
        <w:rPr>
          <w:rFonts w:hint="eastAsia" w:ascii="仿宋" w:hAnsi="仿宋" w:eastAsia="仿宋" w:cs="仿宋"/>
          <w:i w:val="0"/>
          <w:iCs w:val="0"/>
          <w:caps w:val="0"/>
          <w:color w:val="000000"/>
          <w:spacing w:val="0"/>
          <w:sz w:val="31"/>
          <w:szCs w:val="31"/>
          <w:shd w:val="clear" w:fill="FFFFFF"/>
        </w:rPr>
        <w:t>2018年实现10个贫困村销号，贫困村贫困发生率降至2%以下；533名贫困人口脱贫，家庭人均纯收入达到3442元以上。</w:t>
      </w:r>
    </w:p>
    <w:p>
      <w:pPr>
        <w:jc w:val="center"/>
        <w:rPr>
          <w:rFonts w:hint="eastAsia" w:ascii="宋体" w:hAnsi="宋体"/>
          <w:b/>
          <w:sz w:val="36"/>
          <w:szCs w:val="36"/>
        </w:rPr>
      </w:pPr>
      <w:r>
        <w:rPr>
          <w:rFonts w:hint="eastAsia" w:ascii="宋体" w:hAnsi="宋体"/>
          <w:b/>
          <w:sz w:val="36"/>
          <w:szCs w:val="36"/>
        </w:rPr>
        <w:t>第四部分 名词解释</w:t>
      </w:r>
    </w:p>
    <w:p>
      <w:pPr>
        <w:ind w:firstLine="640" w:firstLineChars="200"/>
        <w:jc w:val="left"/>
        <w:rPr>
          <w:rFonts w:hint="eastAsia" w:ascii="宋体" w:hAnsi="宋体"/>
          <w:i/>
          <w:sz w:val="32"/>
          <w:szCs w:val="32"/>
        </w:rPr>
      </w:pPr>
    </w:p>
    <w:p>
      <w:pPr>
        <w:ind w:firstLine="643" w:firstLineChars="200"/>
        <w:jc w:val="left"/>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指省级财政当年拨付的资金。</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ind w:firstLine="643" w:firstLineChars="200"/>
        <w:jc w:val="left"/>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ind w:firstLine="643" w:firstLineChars="200"/>
        <w:jc w:val="left"/>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15. 一般公共服务（类）发展与改革事务（款）行政运行（项）：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16.社会保障和就业（类）行政事业单位离退休（款）归口管理的行政单位离退休（项）：</w:t>
      </w:r>
      <w:r>
        <w:rPr>
          <w:rFonts w:hint="eastAsia" w:ascii="仿宋_GB2312" w:eastAsia="仿宋_GB2312"/>
          <w:sz w:val="32"/>
          <w:szCs w:val="32"/>
        </w:rPr>
        <w:t>反映实行归口管理的行政单位（包括实行公务员管理的事业单位）开支的离退休经费。</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17.医疗卫生（类）医疗保障（款）行政单位医疗（项）：</w:t>
      </w:r>
      <w:r>
        <w:rPr>
          <w:rFonts w:hint="eastAsia" w:asci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18.住房保障（类）住房改革（款）住房公积金（项）：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19.其他支出（类）其他支出（款）其他支出（项）：</w:t>
      </w:r>
      <w:r>
        <w:rPr>
          <w:rFonts w:hint="eastAsia" w:ascii="仿宋_GB2312" w:eastAsia="仿宋_GB2312"/>
          <w:sz w:val="32"/>
          <w:szCs w:val="32"/>
        </w:rPr>
        <w:t>反映其他不能划分到具体功能科目中的支出项目。</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20.机关运行经费：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shd w:val="clear" w:fill="FFFFFF"/>
        <w:rPr>
          <w:rFonts w:hint="eastAsia" w:ascii="仿宋" w:hAnsi="仿宋" w:eastAsia="仿宋" w:cs="仿宋"/>
          <w:i w:val="0"/>
          <w:iCs w:val="0"/>
          <w:caps w:val="0"/>
          <w:color w:val="000000"/>
          <w:spacing w:val="0"/>
          <w:sz w:val="31"/>
          <w:szCs w:val="31"/>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90A43"/>
    <w:multiLevelType w:val="singleLevel"/>
    <w:tmpl w:val="F2890A43"/>
    <w:lvl w:ilvl="0" w:tentative="0">
      <w:start w:val="2"/>
      <w:numFmt w:val="chineseCounting"/>
      <w:suff w:val="nothing"/>
      <w:lvlText w:val="（%1）"/>
      <w:lvlJc w:val="left"/>
      <w:pPr>
        <w:ind w:left="-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6136C"/>
    <w:rsid w:val="08DA1B33"/>
    <w:rsid w:val="0928153F"/>
    <w:rsid w:val="0FC85EF4"/>
    <w:rsid w:val="105A6633"/>
    <w:rsid w:val="10B213C2"/>
    <w:rsid w:val="12FF00AD"/>
    <w:rsid w:val="13C1076A"/>
    <w:rsid w:val="140D30E2"/>
    <w:rsid w:val="192A2D1F"/>
    <w:rsid w:val="1B151990"/>
    <w:rsid w:val="22B7299A"/>
    <w:rsid w:val="26A01672"/>
    <w:rsid w:val="271773D6"/>
    <w:rsid w:val="2B630120"/>
    <w:rsid w:val="2C446A9D"/>
    <w:rsid w:val="30353FD0"/>
    <w:rsid w:val="34AA0019"/>
    <w:rsid w:val="36145BD2"/>
    <w:rsid w:val="3BDA5897"/>
    <w:rsid w:val="3C571C8E"/>
    <w:rsid w:val="419A44BD"/>
    <w:rsid w:val="434763EF"/>
    <w:rsid w:val="48692D67"/>
    <w:rsid w:val="4AD5775F"/>
    <w:rsid w:val="4B701C73"/>
    <w:rsid w:val="4CB52F15"/>
    <w:rsid w:val="508C29EE"/>
    <w:rsid w:val="526915A0"/>
    <w:rsid w:val="52AB41C3"/>
    <w:rsid w:val="52C82167"/>
    <w:rsid w:val="55717BD7"/>
    <w:rsid w:val="564A0A29"/>
    <w:rsid w:val="57914FD4"/>
    <w:rsid w:val="5D167BA2"/>
    <w:rsid w:val="638F0662"/>
    <w:rsid w:val="67954C97"/>
    <w:rsid w:val="6E6E744D"/>
    <w:rsid w:val="778640A0"/>
    <w:rsid w:val="7AB409D3"/>
    <w:rsid w:val="7C6363B6"/>
    <w:rsid w:val="7F473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WPS_1505262059</cp:lastModifiedBy>
  <dcterms:modified xsi:type="dcterms:W3CDTF">2021-05-27T01:36:36Z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00BBA95E6A5845119714AA4E4F514A47</vt:lpwstr>
  </property>
</Properties>
</file>