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F4" w:rsidRDefault="00481437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政府性债务情况说明</w:t>
      </w:r>
    </w:p>
    <w:p w:rsidR="008A73F4" w:rsidRDefault="00905AFD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预计</w:t>
      </w:r>
      <w:r w:rsidR="00481437">
        <w:rPr>
          <w:rFonts w:asciiTheme="minorEastAsia" w:eastAsiaTheme="minorEastAsia" w:hAnsiTheme="minorEastAsia" w:cstheme="minorEastAsia" w:hint="eastAsia"/>
          <w:sz w:val="32"/>
          <w:szCs w:val="32"/>
        </w:rPr>
        <w:t>截止2017年12月31日，清原县政府性债务总额为137,153万元。其中债务系统内余额为68,304万元（已经全部由2015、2016两个年度置换为政府债券）；债务系统外债务余额为68,849万元。</w:t>
      </w:r>
    </w:p>
    <w:p w:rsidR="008A73F4" w:rsidRDefault="00481437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2018年清原县需要偿还政府政府性债务本息合计14,147万元。其中：偿还到期债券7,847万元（可以利用债券举新还旧方式解决）利息2,124万元；系统外债务偿还本金1,786万元，偿还利息2,390万元。</w:t>
      </w:r>
    </w:p>
    <w:p w:rsidR="008A73F4" w:rsidRDefault="00481437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2018年新增债券15,000万元，已经上报省财政厅，目前正在审批过程当中。</w:t>
      </w:r>
    </w:p>
    <w:p w:rsidR="008A73F4" w:rsidRDefault="00481437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我县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按贷款合同内容偿还到期债务本金和利息，偿还资金全部纳入预算管理，清原县政府一般债务率为23.33%，专项债务率债务率为62.41%，综合债务率为29.68%，属政府债务风险正常地区。</w:t>
      </w:r>
    </w:p>
    <w:p w:rsidR="008A73F4" w:rsidRDefault="00481437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                          </w:t>
      </w:r>
    </w:p>
    <w:p w:rsidR="008A73F4" w:rsidRDefault="008A73F4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A73F4" w:rsidRDefault="008A73F4">
      <w:pPr>
        <w:rPr>
          <w:rFonts w:asciiTheme="minorEastAsia" w:eastAsiaTheme="minorEastAsia" w:hAnsiTheme="minorEastAsia" w:cstheme="minorEastAsia"/>
          <w:sz w:val="32"/>
          <w:szCs w:val="32"/>
        </w:rPr>
      </w:pPr>
      <w:bookmarkStart w:id="0" w:name="_GoBack"/>
      <w:bookmarkEnd w:id="0"/>
    </w:p>
    <w:p w:rsidR="008A73F4" w:rsidRDefault="008A73F4"/>
    <w:sectPr w:rsidR="008A73F4" w:rsidSect="008A73F4">
      <w:pgSz w:w="11906" w:h="16838"/>
      <w:pgMar w:top="1558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AE" w:rsidRDefault="00EA76AE" w:rsidP="00DD5855">
      <w:r>
        <w:separator/>
      </w:r>
    </w:p>
  </w:endnote>
  <w:endnote w:type="continuationSeparator" w:id="1">
    <w:p w:rsidR="00EA76AE" w:rsidRDefault="00EA76AE" w:rsidP="00DD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AE" w:rsidRDefault="00EA76AE" w:rsidP="00DD5855">
      <w:r>
        <w:separator/>
      </w:r>
    </w:p>
  </w:footnote>
  <w:footnote w:type="continuationSeparator" w:id="1">
    <w:p w:rsidR="00EA76AE" w:rsidRDefault="00EA76AE" w:rsidP="00DD5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CA3D"/>
    <w:multiLevelType w:val="singleLevel"/>
    <w:tmpl w:val="2D1DCA3D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F4"/>
    <w:rsid w:val="000453F0"/>
    <w:rsid w:val="00481437"/>
    <w:rsid w:val="005A21B6"/>
    <w:rsid w:val="007B3FBE"/>
    <w:rsid w:val="008A73F4"/>
    <w:rsid w:val="00905AFD"/>
    <w:rsid w:val="00A77869"/>
    <w:rsid w:val="00AF3FBE"/>
    <w:rsid w:val="00CF46F4"/>
    <w:rsid w:val="00DD5855"/>
    <w:rsid w:val="00EA76AE"/>
    <w:rsid w:val="055F573B"/>
    <w:rsid w:val="14950CC7"/>
    <w:rsid w:val="61B12EEF"/>
    <w:rsid w:val="648C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A73F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A73F4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D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85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85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李大永</cp:lastModifiedBy>
  <cp:revision>6</cp:revision>
  <cp:lastPrinted>2017-12-14T07:09:00Z</cp:lastPrinted>
  <dcterms:created xsi:type="dcterms:W3CDTF">2017-06-09T02:43:00Z</dcterms:created>
  <dcterms:modified xsi:type="dcterms:W3CDTF">2017-12-13T02:38:00Z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