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spacing w:val="0"/>
          <w:i w:val="0"/>
          <w:b w:val="1"/>
          <w:color w:val="333333"/>
          <w:position w:val="0"/>
          <w:sz w:val="24"/>
          <w:szCs w:val="24"/>
          <w:rFonts w:ascii="微软雅黑" w:eastAsia="微软雅黑" w:hAnsi="微软雅黑" w:hint="default"/>
        </w:rPr>
        <w:wordWrap w:val="off"/>
      </w:pPr>
      <w:r>
        <w:rPr>
          <w:spacing w:val="0"/>
          <w:i w:val="0"/>
          <w:b w:val="1"/>
          <w:color w:val="333333"/>
          <w:position w:val="0"/>
          <w:sz w:val="24"/>
          <w:szCs w:val="24"/>
          <w:rFonts w:ascii="微软雅黑" w:eastAsia="微软雅黑" w:hAnsi="微软雅黑" w:hint="default"/>
        </w:rPr>
        <w:t>2017年度清原满族自治县农村经济发展局政府信息公开工作年度报告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wordWrap w:val="off"/>
      </w:pP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 xml:space="preserve">2018年3月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wordWrap w:val="off"/>
      </w:pP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 xml:space="preserve">    2017年，清原满族自治县农发局按照县委、县政府工作部署，认真贯彻《中华人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民共和国政府信息公开条例》精神，紧密围绕推进农业供给侧结构性改革、政府“4+4”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发展计划、农业农村改革等工作，进一步加大政府信息公开力度，积极推进农业工作决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策公开、执行公开、管理公开、服务公开、结果公开。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wordWrap w:val="off"/>
      </w:pP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 xml:space="preserve">    一、深入推进重点领域信息公开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wordWrap w:val="off"/>
      </w:pP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 xml:space="preserve">    继续加大行政权力清单公开力度，依法向社会公开农发局行政职权信息及法律法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规。做好预决算公开工作，全面公开本单位职责、机构设置、一般公共预算收支等情况，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确保公开透明。通过县政府门户网站，先后公开了《部门预算情况说明》《部门决算情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况说明》、国家耕耕地力保护补贴、玉米大豆种植者补贴、重要农产品价格等信息。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wordWrap w:val="off"/>
      </w:pP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 xml:space="preserve">    二、切实加强政府信息主动公开工作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wordWrap w:val="off"/>
      </w:pP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 xml:space="preserve">    （一）加强主动公开工作，增强公开实效性。按照政务公开工作要点要求，农发局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坚持以公开为常态、不公开为例外原则，结合我县农业工作实际，对涉及公共机构节能、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公车制度改革、办公用房管理、经费支出使用等重要内容进行公开，增强工作透明度，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扩大公众知情权、参与权和监督权。严格执行信息公开保密审查制度，对拟公开的政府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信息，坚持“谁公开谁审查、事前审查、全面审查和依法审查”原则，依法依规做好审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查工作，确保公开的政府信息准确无误。2017年，通过县政府门户网站发布各类信息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28条。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wordWrap w:val="off"/>
      </w:pP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 xml:space="preserve">    （二）积极回应社会关切，加大回应力度。建立了热点舆情收集、报告和回应机制，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认真做好政务舆情工作，扩大舆情收集范围，及时了解各方对农业农村工作的关切，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对涉及农业工作的重大政务舆情、突发事件和热点问题，及时调查处理，依法按程序通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过公开渠道回复，讲清事实真相、有关政策措施、处置结果等，做到回应及时、准确，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发挥好正面引导作用。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wordWrap w:val="off"/>
      </w:pP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 xml:space="preserve">    三、强化依申请公开管理服务工作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wordWrap w:val="off"/>
      </w:pP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 xml:space="preserve">    加强依申请公开制度建设，严格执行政府信息公开申请接收、登记、办理、审核、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答复、归档等规定和依申请公开促进依法行政机制，强化政府信息公开管理和服务。今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年以来，县农发局未收到公民、法人和其他社会组织申请公开相关信息。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wordWrap w:val="off"/>
      </w:pP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 xml:space="preserve">    四、不断加强能力建设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wordWrap w:val="off"/>
      </w:pP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 xml:space="preserve">   （一）加强制度建设。根据政府信息公开新形势、新要求，完善《政务信息制度》，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结合局机关和各直属单位实际，有针对性的指导规范开展政府信息公开和日常信息工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作，积极组织相关文件精神的传达学习，不定期开展检查和抽查，发现问题，及时督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促整改。加强规范性文件公开审查，确保应公开尽公开。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wordWrap w:val="off"/>
      </w:pP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 xml:space="preserve">    （二）加强队伍能力建设。县农发局把深化政府信息公开工作与加强农业工作自身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建设紧密联系，通过加强队伍建设，明确责任机构，强化力量配备，及时调整充实局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政府信息公开工作领导小组成员，明确专人具体抓日常工作，确保政府信息公开工作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的日常性、连续性，确保政府信息公开工作的顺利开展。建立了经常性教育培训制度，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对政府信息公开工作人员开展经常性培训和业务研讨，切实提升工作人员的业务水平。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wordWrap w:val="off"/>
      </w:pP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 xml:space="preserve">    五、2018年工作打算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 xml:space="preserve">    2018年，农发局将在县委、县政府的坚强领导下，继续坚持以“公开为常态、不公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开为例外”原则，注重政策学习，强化制度建设，深化公开内容，加强信息发布、解读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和回应工作，正确处理好公开与保密的关系，持续推进政府信息公开工作，进一步提</w:t>
      </w:r>
      <w:r>
        <w:rPr>
          <w:spacing w:val="0"/>
          <w:i w:val="0"/>
          <w:b w:val="0"/>
          <w:color w:val="333333"/>
          <w:position w:val="0"/>
          <w:sz w:val="24"/>
          <w:szCs w:val="24"/>
          <w:rFonts w:ascii="微软雅黑" w:eastAsia="微软雅黑" w:hAnsi="微软雅黑" w:hint="default"/>
        </w:rPr>
        <w:t>高政府信息公开实效。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15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